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72A6659" wp14:textId="77777777">
      <w:pPr>
        <w:pStyle w:val="Normal"/>
        <w:spacing w:before="0" w:after="0" w:line="360" w:lineRule="auto"/>
        <w:ind w:left="-479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F978952" wp14:textId="77777777">
      <w:pPr>
        <w:pStyle w:val="Normal"/>
        <w:spacing w:before="0" w:after="0" w:line="360" w:lineRule="auto"/>
        <w:ind w:left="-479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xmlns:wp14="http://schemas.microsoft.com/office/word/2010/wordml" w:rsidP="3A312EAA" w14:paraId="16ADE029" wp14:textId="77777777">
      <w:pPr>
        <w:pStyle w:val="Normal"/>
        <w:spacing w:before="0" w:after="0" w:line="360" w:lineRule="auto"/>
        <w:ind w:left="1416"/>
        <w:jc w:val="right"/>
        <w:rPr>
          <w:rFonts w:ascii="Times New Roman" w:hAnsi="Times New Roman" w:cs="Times New Roman"/>
          <w:b w:val="1"/>
          <w:b/>
          <w:bCs w:val="1"/>
          <w:sz w:val="28"/>
          <w:szCs w:val="28"/>
        </w:rPr>
      </w:pPr>
      <w:r w:rsidRPr="3A312EAA" w:rsidR="3A312EAA">
        <w:rPr>
          <w:rFonts w:ascii="Times New Roman" w:hAnsi="Times New Roman" w:cs="Times New Roman"/>
          <w:sz w:val="28"/>
          <w:szCs w:val="28"/>
        </w:rPr>
        <w:t>УТВЕРЖДЕН                                                                                                                                                   приказом Минобрнауки РД                                                                                                                                                                          от «__» февраля2020г. №______</w:t>
      </w:r>
    </w:p>
    <w:p xmlns:wp14="http://schemas.microsoft.com/office/word/2010/wordml" w14:paraId="0A37501D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 xmlns:wp14="http://schemas.microsoft.com/office/word/2010/wordml" w14:paraId="119E841A" wp14:textId="77777777">
      <w:pPr>
        <w:pStyle w:val="Normal"/>
        <w:spacing w:line="360" w:lineRule="auto"/>
        <w:jc w:val="center"/>
        <w:rPr/>
      </w:pPr>
      <w:r>
        <w:rPr>
          <w:rFonts w:ascii="Times New Roman" w:hAnsi="Times New Roman" w:cs="Times New Roman"/>
          <w:b/>
          <w:sz w:val="28"/>
          <w:szCs w:val="28"/>
        </w:rPr>
        <w:t>Порядокпроведения республиканского этапа профессионального конкурсапедагогов дошкольного образования «Воспитатель года Дагестана – 2020»</w:t>
      </w:r>
    </w:p>
    <w:p xmlns:wp14="http://schemas.microsoft.com/office/word/2010/wordml" w14:paraId="3F3B5CCF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xmlns:wp14="http://schemas.microsoft.com/office/word/2010/wordml" w14:paraId="32A380ED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проведения </w:t>
      </w:r>
      <w:bookmarkStart w:name="OLE_LINK2" w:id="0"/>
      <w:bookmarkStart w:name="OLE_LINK1" w:id="1"/>
      <w:r>
        <w:rPr>
          <w:rFonts w:ascii="Times New Roman" w:hAnsi="Times New Roman" w:cs="Times New Roman"/>
          <w:sz w:val="28"/>
          <w:szCs w:val="28"/>
        </w:rPr>
        <w:t>республиканско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го профессионального конкурса педагогов дошкольного образования «Воспитатель года Дагестана – 2020» (далее – Порядок, Конкурс) разработан в соответствии с Положением о Всероссийском профессиональном конкурсе «Воспитатель года России», утвержденным совместно Министерством просвещения Российской Федерации и Общероссийским профсоюзом образования 23 января 2019 года.</w:t>
      </w:r>
    </w:p>
    <w:p xmlns:wp14="http://schemas.microsoft.com/office/word/2010/wordml" w14:paraId="64E2B7F3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1.2. Порядок определяет требования к оформлению и представлению конкурсных материалов, конкурсным мероприятиям, формированию состава жюри и счетной комиссии, процедуре определения лауреатов (дипломантов), призеров и победителя Конкурса</w:t>
      </w:r>
    </w:p>
    <w:p xmlns:wp14="http://schemas.microsoft.com/office/word/2010/wordml" w14:paraId="35CD2A9D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Конкурс проводится Министерством образования и науки Республики Дагестан и Дагестанскойреспубликанской организациейпрофсоюза работников народного образования и науки РФ.</w:t>
      </w:r>
    </w:p>
    <w:p xmlns:wp14="http://schemas.microsoft.com/office/word/2010/wordml" w14:paraId="066B0246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Конкурс проходит в два тура: заочный и очный.</w:t>
      </w:r>
    </w:p>
    <w:p xmlns:wp14="http://schemas.microsoft.com/office/word/2010/wordml" w14:paraId="1BBADE1C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b/>
          <w:sz w:val="28"/>
          <w:szCs w:val="28"/>
        </w:rPr>
        <w:t>II. Место и сроки проведения Конкурса. Условия участия, требования к документам и материалам</w:t>
      </w:r>
    </w:p>
    <w:p xmlns:wp14="http://schemas.microsoft.com/office/word/2010/wordml" w14:paraId="4C0E5468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Очный тур Конкурса проводится с20 по 24 апреля 2020 годана базе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«Центр развития ребёнка-детский сад№69» г. Махачкалы, расположенного по адресу: г. Махачкала, ул. Ирчи Казака, д. 32 «А».</w:t>
      </w:r>
    </w:p>
    <w:p xmlns:wp14="http://schemas.microsoft.com/office/word/2010/wordml" w14:paraId="302F3AE2" wp14:textId="77777777">
      <w:pPr>
        <w:pStyle w:val="Normal"/>
        <w:tabs>
          <w:tab w:val="clear" w:pos="708"/>
          <w:tab w:val="left" w:leader="none" w:pos="284"/>
        </w:tabs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2.2. Для участия в Конкурсе от каждого муниципального образования выдвигается не более одного кандидата – педагогического работника образовательной организации, реализующей образовательные программы дошкольного образования, победителя муниципального этапа Конкурса.</w:t>
      </w:r>
    </w:p>
    <w:p xmlns:wp14="http://schemas.microsoft.com/office/word/2010/wordml" w14:paraId="3DD20B50" wp14:textId="77777777">
      <w:pPr>
        <w:pStyle w:val="Normal"/>
        <w:tabs>
          <w:tab w:val="clear" w:pos="708"/>
          <w:tab w:val="left" w:leader="none" w:pos="284"/>
        </w:tabs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2.2.1. В случае невозможности участия в Конкурсе по объективным причинам победителя муниципального этапа конкурса для участия в региональном этапе может быть направлен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педагогический работник</w:t>
      </w:r>
      <w:r>
        <w:rPr>
          <w:rFonts w:ascii="Times New Roman" w:hAnsi="Times New Roman" w:cs="Times New Roman"/>
          <w:sz w:val="28"/>
          <w:szCs w:val="28"/>
        </w:rPr>
        <w:t>, ставший лауреатом (дипломантом), призером муниципального этапа Конкурса.</w:t>
      </w:r>
    </w:p>
    <w:p xmlns:wp14="http://schemas.microsoft.com/office/word/2010/wordml" w14:paraId="0B06DE9D" wp14:textId="77777777">
      <w:pPr>
        <w:pStyle w:val="Normal"/>
        <w:tabs>
          <w:tab w:val="clear" w:pos="708"/>
          <w:tab w:val="left" w:leader="none" w:pos="284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rFonts w:ascii="Times New Roman" w:hAnsi="Times New Roman" w:cs="Times New Roman"/>
          <w:sz w:val="28"/>
          <w:szCs w:val="28"/>
        </w:rPr>
        <w:t xml:space="preserve">2.3. Заявители ‒ муниципальный орган, осуществляющийуправление в сфере образования, (далее – Заявители) направляют в оргкомитет Конкурса в электронном виде на адрес: </w:t>
      </w:r>
      <w:hyperlink r:id="rId2">
        <w:r>
          <w:rPr>
            <w:rStyle w:val="InternetLink"/>
            <w:rFonts w:ascii="Times New Roman" w:hAnsi="Times New Roman" w:cs="Times New Roman"/>
            <w:sz w:val="28"/>
            <w:szCs w:val="28"/>
          </w:rPr>
          <w:t>alievaxb.dou@dagminobr.ru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нарочным в отдел дошкольного образования Министерства образования и науки Республики Дагестан по адресу: г. Махачкала, ул.Даниялова, д.32, каб. 26, не позднее 1 апреля 2020 г. следующие документы и материалы в соответствии с образцами согласно приложениям:</w:t>
      </w:r>
    </w:p>
    <w:p xmlns:wp14="http://schemas.microsoft.com/office/word/2010/wordml" w14:paraId="67C58338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по форме (приложение № 1);</w:t>
      </w:r>
    </w:p>
    <w:p xmlns:wp14="http://schemas.microsoft.com/office/word/2010/wordml" w14:paraId="2F2B2E13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выписку из протокола заседания жюри муниципального этапа конкурса за подписью руководителя муниципального органа управления образованием; </w:t>
      </w:r>
    </w:p>
    <w:p xmlns:wp14="http://schemas.microsoft.com/office/word/2010/wordml" w14:paraId="32EB137A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заявление кандидата (приложение № 2);</w:t>
      </w:r>
    </w:p>
    <w:p xmlns:wp14="http://schemas.microsoft.com/office/word/2010/wordml" w14:paraId="7D8081CF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информационную карту участника Конкурса(приложение № 3), направляемую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с включением скан-копии страницы с подписью конкурсанта;</w:t>
      </w:r>
    </w:p>
    <w:p xmlns:wp14="http://schemas.microsoft.com/office/word/2010/wordml" w14:paraId="444982B2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- конкурсные материалы первого (заочного) тура Конкурса (приложение 4);</w:t>
      </w:r>
    </w:p>
    <w:p xmlns:wp14="http://schemas.microsoft.com/office/word/2010/wordml" w14:paraId="343C8CE6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- организационный взнос в размере одной тысячи рублей за участие в Конкурсе.</w:t>
      </w:r>
    </w:p>
    <w:p xmlns:wp14="http://schemas.microsoft.com/office/word/2010/wordml" w14:paraId="48296263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2.4. Представленные материалы не возвращаются после подведения итогов Конкурса.</w:t>
      </w:r>
    </w:p>
    <w:p xmlns:wp14="http://schemas.microsoft.com/office/word/2010/wordml" w14:paraId="06D49152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2.5. В Конкурсе принимают участие педагогические работники образовательной организации, реализующей образовательные программы дошкольного образования, различных типов, без ограничения возраста и стажа работы (в том числе музыкальные руководители, учителя-логопеды, психологи и др.).</w:t>
      </w:r>
    </w:p>
    <w:p xmlns:wp14="http://schemas.microsoft.com/office/word/2010/wordml" w14:paraId="6AECF1BA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Участие в Конкурсе является добровольным.</w:t>
      </w:r>
    </w:p>
    <w:p xmlns:wp14="http://schemas.microsoft.com/office/word/2010/wordml" w14:paraId="09AD2F52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Кандидат не допускается к участию в Конкурсе в случаях:</w:t>
      </w:r>
    </w:p>
    <w:p xmlns:wp14="http://schemas.microsoft.com/office/word/2010/wordml" w14:paraId="748BA462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 Если он (кандидат):</w:t>
      </w:r>
    </w:p>
    <w:p xmlns:wp14="http://schemas.microsoft.com/office/word/2010/wordml" w14:paraId="0689B308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xmlns:wp14="http://schemas.microsoft.com/office/word/2010/wordml" w14:paraId="026DFECB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образовательные программы дошкольного образования (лица, замещающие должности руководителей, к участию в Конкурсе не допускаются);</w:t>
      </w:r>
    </w:p>
    <w:p xmlns:wp14="http://schemas.microsoft.com/office/word/2010/wordml" w14:paraId="0B5CA3E7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 неполный перечень документов;</w:t>
      </w:r>
    </w:p>
    <w:p xmlns:wp14="http://schemas.microsoft.com/office/word/2010/wordml" w14:paraId="34E4AA34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трех Конкурсов, предшествующих Конкурсу 2019 года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14:paraId="62EC0C24" wp14:textId="77777777">
      <w:pPr>
        <w:pStyle w:val="Normal"/>
        <w:spacing w:before="0"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2.7.2. Если:</w:t>
      </w:r>
    </w:p>
    <w:p xmlns:wp14="http://schemas.microsoft.com/office/word/2010/wordml" w14:paraId="32142C59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xmlns:wp14="http://schemas.microsoft.com/office/word/2010/wordml" w14:paraId="7BBE26EC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 поступила позже установленного срока;</w:t>
      </w:r>
    </w:p>
    <w:p xmlns:wp14="http://schemas.microsoft.com/office/word/2010/wordml" w14:paraId="14CA7BB1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представленных материалов не соответствует требованиям, указанным в приложении № 4 настоящего Порядка.</w:t>
      </w:r>
    </w:p>
    <w:p xmlns:wp14="http://schemas.microsoft.com/office/word/2010/wordml" w14:paraId="136770DC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2.8. Для сопровождения участников на конкурс приглашаются: муниципальные кураторы Конкурса, методисты, руководители организаций, реализующих образовательные программы дошкольного образования, работники системы образования различных уровней (без ограничений по количественному составу). Расходы на сопровождающего(их) лица(лиц) осуществляются за счет направляющей стороны.</w:t>
      </w:r>
    </w:p>
    <w:p xmlns:wp14="http://schemas.microsoft.com/office/word/2010/wordml" w14:paraId="4893B787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Материалы, представляемые на Конкурс, не возвращаются и могут быть использованы для публикаций в средствах массовой информации и при подготовке учебно-методических материалов Конкурса.</w:t>
      </w:r>
    </w:p>
    <w:p xmlns:wp14="http://schemas.microsoft.com/office/word/2010/wordml" w14:paraId="5DAB6C7B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02EB378F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0C42BE30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Конкурсные мероприятия республиканского этапа Конкурса.</w:t>
      </w:r>
    </w:p>
    <w:p xmlns:wp14="http://schemas.microsoft.com/office/word/2010/wordml" w14:paraId="578F85B8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3.1. Республиканский этап Конкурса проходит в три тура.</w:t>
      </w:r>
    </w:p>
    <w:p xmlns:wp14="http://schemas.microsoft.com/office/word/2010/wordml" w14:paraId="18807C53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3.2. Первый тур (заочный) включает в себя 3 (три) конкурсных испытания:</w:t>
      </w:r>
    </w:p>
    <w:p xmlns:wp14="http://schemas.microsoft.com/office/word/2010/wordml" w14:paraId="5466B07C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3.2.1. «Интернет-портфолио»</w:t>
      </w:r>
    </w:p>
    <w:p xmlns:wp14="http://schemas.microsoft.com/office/word/2010/wordml" w14:paraId="72E04A01" wp14:textId="77777777">
      <w:pPr>
        <w:pStyle w:val="Normal"/>
        <w:spacing w:before="0"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 участника Конкурса.</w:t>
      </w:r>
    </w:p>
    <w:p xmlns:wp14="http://schemas.microsoft.com/office/word/2010/wordml" w14:paraId="439C0382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страница участника заключительного этапа Конкурса на интернет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сайте образовательной организации, </w:t>
      </w:r>
      <w:r>
        <w:rPr>
          <w:rFonts w:ascii="Times New Roman" w:hAnsi="Times New Roman" w:eastAsia="Arial Unicode MS" w:cs="Times New Roman"/>
          <w:sz w:val="28"/>
          <w:szCs w:val="28"/>
        </w:rPr>
        <w:t>реализующей образовательные программы дошкольного образования, включающая 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и (или) иные авторские разработки, фото- и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видеоматериалы, </w:t>
      </w:r>
      <w:r>
        <w:rPr>
          <w:rFonts w:ascii="Times New Roman" w:hAnsi="Times New Roman" w:cs="Times New Roman"/>
          <w:sz w:val="28"/>
          <w:szCs w:val="28"/>
        </w:rPr>
        <w:t xml:space="preserve">отражающие опыт работы конкурсанта. </w:t>
      </w:r>
    </w:p>
    <w:p xmlns:wp14="http://schemas.microsoft.com/office/word/2010/wordml" w14:paraId="22770B27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интернет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посредством входа через любой браузер (Internet Explorer, Mozilla Firefox, Google Chrome, Opera).</w:t>
      </w:r>
    </w:p>
    <w:p xmlns:wp14="http://schemas.microsoft.com/office/word/2010/wordml" w14:paraId="065A8D7E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xmlns:wp14="http://schemas.microsoft.com/office/word/2010/wordml" w14:paraId="7492DFD0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содержательность (актуальность, информативность, тематическая структурированность контента; отражение опыта работы конкурсанта и практическая значимость материалов; культура представления информации) (0-15 баллов);</w:t>
      </w:r>
    </w:p>
    <w:p xmlns:wp14="http://schemas.microsoft.com/office/word/2010/wordml" w14:paraId="157CACB8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концептуальность и эргономичность (соответствие типа ресурса его содержанию; доступность использования; обеспечение обратной связи) (0-10 баллов).</w:t>
      </w:r>
    </w:p>
    <w:p xmlns:wp14="http://schemas.microsoft.com/office/word/2010/wordml" w14:paraId="3EB30A94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25. </w:t>
      </w:r>
    </w:p>
    <w:p xmlns:wp14="http://schemas.microsoft.com/office/word/2010/wordml" w14:paraId="086D9947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«Педагогическая находка»</w:t>
      </w:r>
    </w:p>
    <w:p xmlns:wp14="http://schemas.microsoft.com/office/word/2010/wordml" w14:paraId="5CBA5054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образовательной деятельности с детьми по теме, выбранной участником Конкурса.</w:t>
      </w:r>
    </w:p>
    <w:p xmlns:wp14="http://schemas.microsoft.com/office/word/2010/wordml" w14:paraId="38A66894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конспект проведения образовательной деятельности с детьми с использованием иллюстративных материалов (инфографики, фото- и видеоматериалов) любой направленности и тематики. Представляется в печатном виде в текстовом редакторе Word. Шрифт – Times New Roman, кегль 14, одинарный межстрочный интервал, выравнивание по ширине листа. Объем работы не должен превышать 7 (семь) страниц формата А4 (без учета титульного листа).</w:t>
      </w:r>
    </w:p>
    <w:p xmlns:wp14="http://schemas.microsoft.com/office/word/2010/wordml" w14:paraId="6E7F59DF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xmlns:wp14="http://schemas.microsoft.com/office/word/2010/wordml" w14:paraId="0280490D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авторская новизна и оригинальность (0-10 баллов); </w:t>
      </w:r>
    </w:p>
    <w:p xmlns:wp14="http://schemas.microsoft.com/office/word/2010/wordml" w14:paraId="0B372B36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практичность, доступность, применимость (0-10 баллов);</w:t>
      </w:r>
    </w:p>
    <w:p xmlns:wp14="http://schemas.microsoft.com/office/word/2010/wordml" w14:paraId="484ADCD8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требованиям ФГОС дошкольного образования (20 баллов).</w:t>
      </w:r>
    </w:p>
    <w:p xmlns:wp14="http://schemas.microsoft.com/office/word/2010/wordml" w14:paraId="4B472088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40 баллов.</w:t>
      </w:r>
    </w:p>
    <w:p xmlns:wp14="http://schemas.microsoft.com/office/word/2010/wordml" w14:paraId="32CB519E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«Визитная карточка»</w:t>
      </w:r>
    </w:p>
    <w:p xmlns:wp14="http://schemas.microsoft.com/office/word/2010/wordml" w14:paraId="26285AFB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Видеоматериал, представляющий педагогического работника, рассказывающий о его профессиональной и общественной деятельности, достижениях и увлечениях.</w:t>
      </w:r>
    </w:p>
    <w:p xmlns:wp14="http://schemas.microsoft.com/office/word/2010/wordml" w14:paraId="15B5DFEC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Формат: видеоролик продолжительностью не более 3-х минут, с возможностью воспроизведения на современных цифровых устройствах: AVI, MPEG, MKV, WMV, FLV, FullHD и др.; качество не ниже 360 px; видеоролик должен быть оформлен информационной заставкой с указанием имени участника Конкурса, муниципального образования и образовательной организации, которую он представляет. </w:t>
      </w:r>
    </w:p>
    <w:p xmlns:wp14="http://schemas.microsoft.com/office/word/2010/wordml" w14:paraId="74DD4695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xmlns:wp14="http://schemas.microsoft.com/office/word/2010/wordml" w14:paraId="739FF325" wp14:textId="77777777">
      <w:pPr>
        <w:pStyle w:val="Normal"/>
        <w:suppressAutoHyphens w:val="true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теме (0-5 баллов);</w:t>
      </w:r>
    </w:p>
    <w:p xmlns:wp14="http://schemas.microsoft.com/office/word/2010/wordml" w14:paraId="70B612E1" wp14:textId="77777777">
      <w:pPr>
        <w:pStyle w:val="Normal"/>
        <w:suppressAutoHyphens w:val="true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информативность (0-5 баллов);</w:t>
      </w:r>
    </w:p>
    <w:p xmlns:wp14="http://schemas.microsoft.com/office/word/2010/wordml" w14:paraId="062D9491" wp14:textId="77777777">
      <w:pPr>
        <w:pStyle w:val="Normal"/>
        <w:suppressAutoHyphens w:val="true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(0-5 баллов);</w:t>
      </w:r>
    </w:p>
    <w:p xmlns:wp14="http://schemas.microsoft.com/office/word/2010/wordml" w14:paraId="04C1EC96" wp14:textId="77777777">
      <w:pPr>
        <w:pStyle w:val="Normal"/>
        <w:suppressAutoHyphens w:val="true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и корректность подачи информации (0-5 баллов).</w:t>
      </w:r>
    </w:p>
    <w:p xmlns:wp14="http://schemas.microsoft.com/office/word/2010/wordml" w14:paraId="3F7AB4BC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20 баллов.</w:t>
      </w:r>
    </w:p>
    <w:p xmlns:wp14="http://schemas.microsoft.com/office/word/2010/wordml" w14:paraId="0A34FDA9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xmlns:wp14="http://schemas.microsoft.com/office/word/2010/wordml" w14:paraId="6163D3C1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проводят оценку первого (заочного) тура до начала второго (очного) тура, заполняют оценочные ведомости и передают их в счетную комиссию Конкурса не позднее дня начала второго (очного) тура.</w:t>
      </w:r>
    </w:p>
    <w:p xmlns:wp14="http://schemas.microsoft.com/office/word/2010/wordml" w14:paraId="54E5E027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первого (заочного) тура засчитываются конкурсантам, набравшим одинаковое количество баллов по итогам второго (очного) тура Конкурса, в момент определения лауреатов (дипломантов), призеров Конкурса.</w:t>
      </w:r>
    </w:p>
    <w:p xmlns:wp14="http://schemas.microsoft.com/office/word/2010/wordml" w14:paraId="36E0C38E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b/>
          <w:sz w:val="28"/>
          <w:szCs w:val="28"/>
        </w:rPr>
        <w:t xml:space="preserve">3.3. Второй (очный) тур Конкурса. </w:t>
      </w:r>
    </w:p>
    <w:p xmlns:wp14="http://schemas.microsoft.com/office/word/2010/wordml" w14:paraId="42EC7E5C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Участники Конкурса выполняют задания по порядку в соответствии с жеребьевкой, которую проводит оргкомитет Конкурса перед вторым туром.3.3.2. Второй (очный) тур Конкурса включает два испытания:</w:t>
      </w:r>
    </w:p>
    <w:p xmlns:wp14="http://schemas.microsoft.com/office/word/2010/wordml" w14:paraId="7F3EAF18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«Мастер-класс»;</w:t>
      </w:r>
    </w:p>
    <w:p xmlns:wp14="http://schemas.microsoft.com/office/word/2010/wordml" w14:paraId="12815EE8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«Педагогическое мероприятие с детьми». </w:t>
      </w:r>
    </w:p>
    <w:p xmlns:wp14="http://schemas.microsoft.com/office/word/2010/wordml" w14:paraId="31BFEDB1" wp14:textId="77777777">
      <w:pPr>
        <w:pStyle w:val="Normal"/>
        <w:spacing w:before="0"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3.3.3. «Мастер-класс»</w:t>
      </w:r>
    </w:p>
    <w:p xmlns:wp14="http://schemas.microsoft.com/office/word/2010/wordml" w14:paraId="0589AC47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публичное выступление перед коллегами и членами жюри, демонстрирующее конкретные методический(е) прием(ы), метод(ы), технологию(ии) воспитания, обучения, развития и оздоровления, отражающие современные тенденции развития дошкольного образования.</w:t>
      </w:r>
    </w:p>
    <w:p xmlns:wp14="http://schemas.microsoft.com/office/word/2010/wordml" w14:paraId="08D21D43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выступления участником определяется самостоятельно.</w:t>
      </w:r>
    </w:p>
    <w:p xmlns:wp14="http://schemas.microsoft.com/office/word/2010/wordml" w14:paraId="4DCD001B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Регламент: выступление ‒ 15 минут, ответы на вопросы жюри ‒ 5 минут.</w:t>
      </w:r>
    </w:p>
    <w:p xmlns:wp14="http://schemas.microsoft.com/office/word/2010/wordml" w14:paraId="21005F93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xmlns:wp14="http://schemas.microsoft.com/office/word/2010/wordml" w14:paraId="73CCBF05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материала логике ФГОС дошкольного образования, в том числе с учетом одной из пяти образовательных областей (социально-коммуникативное, познавательное, речевое, художественно-эстетическое, физическое развитие) (0-5 баллов);</w:t>
      </w:r>
    </w:p>
    <w:p xmlns:wp14="http://schemas.microsoft.com/office/word/2010/wordml" w14:paraId="0FB0A18D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новизна, глубина и оригинальность содержания и формы (0-5 баллов);</w:t>
      </w:r>
    </w:p>
    <w:p xmlns:wp14="http://schemas.microsoft.com/office/word/2010/wordml" w14:paraId="1DC0901B" wp14:textId="77777777">
      <w:pPr>
        <w:pStyle w:val="Normal"/>
        <w:spacing w:before="0" w:after="0" w:line="360" w:lineRule="auto"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методическая ценность и практическая применимость в дошкольном образовании (0-5 баллов);</w:t>
      </w:r>
    </w:p>
    <w:p xmlns:wp14="http://schemas.microsoft.com/office/word/2010/wordml" w14:paraId="0B313CE9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передачи профессионального опыта (умение мотивировать аудиторию, способность к обобщению собственного профессионального опыта, наличие четкого алгоритма выступления, опора на деятельностный подход, результативность использованных приемов и методов) (0- 10 баллов);</w:t>
      </w:r>
    </w:p>
    <w:p xmlns:wp14="http://schemas.microsoft.com/office/word/2010/wordml" w14:paraId="26F3825A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культура и умение транслировать (передать) свой опыт работы (0-5 баллов).</w:t>
      </w:r>
    </w:p>
    <w:p xmlns:wp14="http://schemas.microsoft.com/office/word/2010/wordml" w14:paraId="0FBF4B84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– 30 баллов</w:t>
      </w:r>
    </w:p>
    <w:p xmlns:wp14="http://schemas.microsoft.com/office/word/2010/wordml" w14:paraId="064CC5C3" wp14:textId="77777777">
      <w:pPr>
        <w:pStyle w:val="TextBody"/>
        <w:spacing w:before="0" w:after="0" w:line="360" w:lineRule="auto"/>
        <w:ind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3.3.4. «Педагогическое мероприятие с детьми»</w:t>
      </w:r>
    </w:p>
    <w:p xmlns:wp14="http://schemas.microsoft.com/office/word/2010/wordml" w14:paraId="3550EE3F" wp14:textId="77777777">
      <w:pPr>
        <w:pStyle w:val="Normal"/>
        <w:spacing w:before="0" w:after="0" w:line="360" w:lineRule="auto"/>
        <w:ind w:firstLine="45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Формат: педагогическое мероприятие с детьми, демонстрирующее практический опыт участника Конкурса и отражающее сущность используемых образовательных технологий. Образовательная деятельность с воспитанниками дошкольного возраста может быть представлена в разных формах. </w:t>
      </w:r>
    </w:p>
    <w:p xmlns:wp14="http://schemas.microsoft.com/office/word/2010/wordml" w14:paraId="0CCEA05D" wp14:textId="77777777">
      <w:pPr>
        <w:pStyle w:val="TextBody"/>
        <w:spacing w:before="0" w:after="0" w:line="360" w:lineRule="auto"/>
        <w:ind w:firstLine="459"/>
        <w:rPr>
          <w:rFonts w:eastAsia="MS Mincho;ＭＳ 明朝"/>
          <w:color w:val="000000"/>
          <w:kern w:val="0"/>
          <w:sz w:val="28"/>
          <w:szCs w:val="28"/>
        </w:rPr>
      </w:pPr>
      <w:r>
        <w:rPr>
          <w:rFonts w:eastAsia="MS Mincho;ＭＳ 明朝"/>
          <w:color w:val="000000"/>
          <w:kern w:val="0"/>
          <w:sz w:val="28"/>
          <w:szCs w:val="28"/>
        </w:rPr>
        <w:t>Регламент: образовательная деятельность с воспитанниками – до 20 минут.</w:t>
      </w:r>
    </w:p>
    <w:p xmlns:wp14="http://schemas.microsoft.com/office/word/2010/wordml" w14:paraId="2BA869EE" wp14:textId="77777777">
      <w:pPr>
        <w:pStyle w:val="TextBody"/>
        <w:spacing w:before="0" w:after="0" w:line="360" w:lineRule="auto"/>
        <w:ind w:firstLine="4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Возраст детей, группа для проведения мероприятия определяются жеребьевкой.</w:t>
      </w:r>
    </w:p>
    <w:p xmlns:wp14="http://schemas.microsoft.com/office/word/2010/wordml" w14:paraId="66D20F76" wp14:textId="77777777">
      <w:pPr>
        <w:pStyle w:val="TextBody"/>
        <w:spacing w:before="0" w:after="0" w:line="360" w:lineRule="auto"/>
        <w:ind w:firstLine="459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Конкурса проводят мероприятие в соответствии с расписанием занятий и распорядком пребывания воспитанников в группе образовательной организации, в которой проходит конкурсное испытание.</w:t>
      </w:r>
    </w:p>
    <w:p xmlns:wp14="http://schemas.microsoft.com/office/word/2010/wordml" w14:paraId="776C41DD" wp14:textId="77777777">
      <w:pPr>
        <w:pStyle w:val="TextBody"/>
        <w:spacing w:before="0" w:after="0" w:line="360" w:lineRule="auto"/>
        <w:ind w:firstLine="459"/>
        <w:rPr>
          <w:rFonts w:eastAsia="MS Mincho;ＭＳ 明朝"/>
          <w:color w:val="000000"/>
          <w:kern w:val="0"/>
          <w:sz w:val="28"/>
          <w:szCs w:val="28"/>
        </w:rPr>
      </w:pPr>
      <w:r>
        <w:rPr>
          <w:rFonts w:eastAsia="MS Mincho;ＭＳ 明朝"/>
          <w:color w:val="000000"/>
          <w:kern w:val="0"/>
          <w:sz w:val="28"/>
          <w:szCs w:val="28"/>
        </w:rPr>
        <w:t>Критерии оценивания:</w:t>
      </w:r>
    </w:p>
    <w:p xmlns:wp14="http://schemas.microsoft.com/office/word/2010/wordml" w14:paraId="1CAADA66" wp14:textId="77777777">
      <w:pPr>
        <w:pStyle w:val="TextBody"/>
        <w:spacing w:before="0" w:after="0" w:line="360" w:lineRule="auto"/>
        <w:ind w:firstLine="459"/>
        <w:rPr>
          <w:rFonts w:eastAsia="MS Mincho;ＭＳ 明朝"/>
          <w:color w:val="000000"/>
          <w:kern w:val="0"/>
          <w:sz w:val="28"/>
          <w:szCs w:val="28"/>
        </w:rPr>
      </w:pPr>
      <w:r>
        <w:rPr>
          <w:rFonts w:eastAsia="MS Mincho;ＭＳ 明朝"/>
          <w:color w:val="000000"/>
          <w:kern w:val="0"/>
          <w:sz w:val="28"/>
          <w:szCs w:val="28"/>
        </w:rPr>
        <w:t>соответствие содержания мероприятия теме, поставленным целям и задачам (0-5 баллов);</w:t>
      </w:r>
    </w:p>
    <w:p xmlns:wp14="http://schemas.microsoft.com/office/word/2010/wordml" w14:paraId="2158FFA5" wp14:textId="77777777">
      <w:pPr>
        <w:pStyle w:val="Normal"/>
        <w:spacing w:before="0"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созданной образовательной среды требованиям ФГОС ДО (обеспечение физического и психологического здоровья, эмоционального благополучия и развития детей) (0-10 баллов);</w:t>
      </w:r>
    </w:p>
    <w:p xmlns:wp14="http://schemas.microsoft.com/office/word/2010/wordml" w14:paraId="1E547E02" wp14:textId="77777777">
      <w:pPr>
        <w:pStyle w:val="Normal"/>
        <w:spacing w:before="0" w:after="0" w:line="360" w:lineRule="auto"/>
        <w:ind w:firstLine="45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педагогическая мобильность (способность конструирования и реализации процесса воспитания и обучения в условиях конкретной образовательной ситуации и организации совместной деятельности с другими субъектами образовательной деятельности (0-10 баллов);</w:t>
      </w:r>
    </w:p>
    <w:p xmlns:wp14="http://schemas.microsoft.com/office/word/2010/wordml" w14:paraId="4DC4A1C8" wp14:textId="77777777">
      <w:pPr>
        <w:pStyle w:val="Normal"/>
        <w:spacing w:before="0"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 (0-10 баллов);</w:t>
      </w:r>
    </w:p>
    <w:p xmlns:wp14="http://schemas.microsoft.com/office/word/2010/wordml" w14:paraId="23B605BE" wp14:textId="77777777">
      <w:pPr>
        <w:pStyle w:val="Normal"/>
        <w:spacing w:before="0"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ребенку вне зависимости от его возможностей, особенностей поведения, состояния психического и физического здоровья (0-15 баллов);</w:t>
      </w:r>
    </w:p>
    <w:p xmlns:wp14="http://schemas.microsoft.com/office/word/2010/wordml" w14:paraId="33D58BA7" wp14:textId="77777777">
      <w:pPr>
        <w:pStyle w:val="Normal"/>
        <w:spacing w:before="0"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(0-10 баллов).</w:t>
      </w:r>
    </w:p>
    <w:p xmlns:wp14="http://schemas.microsoft.com/office/word/2010/wordml" w14:paraId="1AB0167F" wp14:textId="77777777">
      <w:pPr>
        <w:pStyle w:val="Normal"/>
        <w:spacing w:before="0"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60 баллов.</w:t>
      </w:r>
    </w:p>
    <w:p xmlns:wp14="http://schemas.microsoft.com/office/word/2010/wordml" w14:paraId="57342CA5" wp14:textId="77777777">
      <w:pPr>
        <w:pStyle w:val="Normal"/>
        <w:spacing w:before="0" w:after="0" w:line="360" w:lineRule="auto"/>
        <w:ind w:firstLine="45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3.3.6. По итогам выполнения первого и второго конкурсных заданий второго (очного) тура из числа участников, набравших наибольшее количество баллов в общем рейтинге, определяются пятнадцать лауреатов (дипломантов), призеров Конкурса.</w:t>
      </w:r>
    </w:p>
    <w:p xmlns:wp14="http://schemas.microsoft.com/office/word/2010/wordml" w14:paraId="0B23FE28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.Третий (очный) тур Конкурса</w:t>
      </w:r>
    </w:p>
    <w:p xmlns:wp14="http://schemas.microsoft.com/office/word/2010/wordml" w14:paraId="00BEAFB9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третьем туре Конкурса принимают участие пятнадцать лауреатов (дипломантов) Конкурса.</w:t>
      </w:r>
    </w:p>
    <w:p xmlns:wp14="http://schemas.microsoft.com/office/word/2010/wordml" w14:paraId="5EE15473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Лауреаты (дипломанты) Конкурса проходят испытания по порядку в соответствии с жеребьевкой, которую проводит оргкомитет Конкурса после объявления итогов второго (очного) тура Конкурса. </w:t>
      </w:r>
    </w:p>
    <w:p xmlns:wp14="http://schemas.microsoft.com/office/word/2010/wordml" w14:paraId="1FBF6A2F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Третий тур включает в себя два мероприятия:</w:t>
      </w:r>
    </w:p>
    <w:p xmlns:wp14="http://schemas.microsoft.com/office/word/2010/wordml" w14:paraId="43CF2589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доклад-презентация «Мой успешный проект»;</w:t>
      </w:r>
    </w:p>
    <w:p xmlns:wp14="http://schemas.microsoft.com/office/word/2010/wordml" w14:paraId="0B0B5269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ток-шоу «Профессиональный разговор».</w:t>
      </w:r>
    </w:p>
    <w:p xmlns:wp14="http://schemas.microsoft.com/office/word/2010/wordml" w14:paraId="7C849864" wp14:textId="77777777">
      <w:pPr>
        <w:pStyle w:val="Normal"/>
        <w:spacing w:before="0" w:after="0" w:line="360" w:lineRule="auto"/>
        <w:jc w:val="both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4.3.1. Доклад-презентация «</w:t>
      </w:r>
      <w:r>
        <w:rPr>
          <w:rFonts w:ascii="Times New Roman" w:hAnsi="Times New Roman" w:cs="Times New Roman"/>
          <w:b/>
          <w:sz w:val="28"/>
          <w:szCs w:val="28"/>
        </w:rPr>
        <w:t>Мой успешный проект»</w:t>
      </w:r>
    </w:p>
    <w:p xmlns:wp14="http://schemas.microsoft.com/office/word/2010/wordml" w14:paraId="4DD0C0B9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доклад-презентация должен отражать практику применения участником метода проектов, включать представление (описание) значимой для всех субъектов проектной деятельности цели, согласованных действий и способов ее достижения, результатов, обеспечивающих возможность самостоятельного решения воспитанниками образовательной задачи (проблемы), приобретения ими нового опыта в различных видах деятельности.</w:t>
      </w:r>
    </w:p>
    <w:p xmlns:wp14="http://schemas.microsoft.com/office/word/2010/wordml" w14:paraId="6E5981BB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 самостоятельно определяет социальную, педагогическую и (или) образовательную задачу.</w:t>
      </w:r>
    </w:p>
    <w:p xmlns:wp14="http://schemas.microsoft.com/office/word/2010/wordml" w14:paraId="03E538A3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Регламент: до 10 минут, выступление – до 7 минут, ответы на вопросы жюри – до 3 минут.</w:t>
      </w:r>
    </w:p>
    <w:p xmlns:wp14="http://schemas.microsoft.com/office/word/2010/wordml" w14:paraId="165405EB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xmlns:wp14="http://schemas.microsoft.com/office/word/2010/wordml" w14:paraId="53801CA5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проекта требованиям ФГОС дошкольного образования, актуальным направлениям развития дошкольного образования, интересам и возрасту детей дошкольного возраста (0-10 баллов);</w:t>
      </w:r>
    </w:p>
    <w:p xmlns:wp14="http://schemas.microsoft.com/office/word/2010/wordml" w14:paraId="622DDA1A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выбора целевой аудитории участников проекта (воспитанников, родителей (законных представителей), представителей других социальных институтов детства) (0-10 баллов);</w:t>
      </w:r>
    </w:p>
    <w:p xmlns:wp14="http://schemas.microsoft.com/office/word/2010/wordml" w14:paraId="20F432D2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поставленной цели и достигнутых результатов для развития детей дошкольного возраста, приобретения ими нового опыта в различных видах деятельности (0-10 баллов);</w:t>
      </w:r>
    </w:p>
    <w:p xmlns:wp14="http://schemas.microsoft.com/office/word/2010/wordml" w14:paraId="276E4C0B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продемонстрировать взаимодействие субъектов (участников образовательных отношений) в ходе выполнения проекта и достигнутые результаты проектной деятельности (0-10 баллов);</w:t>
      </w:r>
    </w:p>
    <w:p xmlns:wp14="http://schemas.microsoft.com/office/word/2010/wordml" w14:paraId="1181E4E8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реализации проекта другими педагогическими работниками (0-10 баллов);</w:t>
      </w:r>
    </w:p>
    <w:p xmlns:wp14="http://schemas.microsoft.com/office/word/2010/wordml" w14:paraId="25EA2EA8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самооценка эффективности (успешности) проекта (0-10 баллов);</w:t>
      </w:r>
    </w:p>
    <w:p xmlns:wp14="http://schemas.microsoft.com/office/word/2010/wordml" w14:paraId="4F69213A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организованность и культура представления информации (0-10 баллов).</w:t>
      </w:r>
    </w:p>
    <w:p xmlns:wp14="http://schemas.microsoft.com/office/word/2010/wordml" w14:paraId="401E0343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‒ 70 баллов.</w:t>
      </w:r>
    </w:p>
    <w:p xmlns:wp14="http://schemas.microsoft.com/office/word/2010/wordml" w14:paraId="69EA141D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4.3.2. Ток-шоу «Профессиональный разговор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xmlns:wp14="http://schemas.microsoft.com/office/word/2010/wordml" w14:paraId="26650E8F" wp14:textId="77777777">
      <w:pPr>
        <w:pStyle w:val="Normal"/>
        <w:spacing w:before="0" w:after="0" w:line="360" w:lineRule="auto"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Формат: ток-шоу, в котором лауреаты Конкурса ведут обсуждение проблемных педагогических ситуаций в рамках заданной темы. Тема ток-шоу и его ведущий определяются оргкомитетом Конкурса и оглашаются </w:t>
      </w:r>
      <w:r>
        <w:rPr>
          <w:rFonts w:ascii="Times New Roman" w:hAnsi="Times New Roman" w:cs="Times New Roman"/>
          <w:sz w:val="28"/>
          <w:szCs w:val="28"/>
          <w:highlight w:val="yellow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проведением мероприятия.</w:t>
      </w:r>
    </w:p>
    <w:p xmlns:wp14="http://schemas.microsoft.com/office/word/2010/wordml" w14:paraId="7A9FF0CF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Регламент: 1 час 30 минут.</w:t>
      </w:r>
    </w:p>
    <w:p xmlns:wp14="http://schemas.microsoft.com/office/word/2010/wordml" w14:paraId="3F76512F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xmlns:wp14="http://schemas.microsoft.com/office/word/2010/wordml" w14:paraId="632BA66B" wp14:textId="77777777">
      <w:pPr>
        <w:pStyle w:val="Normal"/>
        <w:suppressAutoHyphens w:val="true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общественно значимой и собственной позиции по теме (0-10 баллов);</w:t>
      </w:r>
    </w:p>
    <w:p xmlns:wp14="http://schemas.microsoft.com/office/word/2010/wordml" w14:paraId="7DB602EF" wp14:textId="77777777">
      <w:pPr>
        <w:pStyle w:val="Normal"/>
        <w:suppressAutoHyphens w:val="true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содержательность и аргументированность выступления (0-10 баллов); </w:t>
      </w:r>
    </w:p>
    <w:p xmlns:wp14="http://schemas.microsoft.com/office/word/2010/wordml" w14:paraId="66FDBCDA" wp14:textId="77777777">
      <w:pPr>
        <w:pStyle w:val="Normal"/>
        <w:suppressAutoHyphens w:val="true"/>
        <w:spacing w:before="0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вести профессиональный диалог (0-10 баллов);</w:t>
      </w:r>
    </w:p>
    <w:p xmlns:wp14="http://schemas.microsoft.com/office/word/2010/wordml" w14:paraId="3022F2B2" wp14:textId="77777777">
      <w:pPr>
        <w:pStyle w:val="Normal"/>
        <w:suppressAutoHyphens w:val="tru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убедительность и красочность речи (0-10 баллов).</w:t>
      </w:r>
    </w:p>
    <w:p xmlns:wp14="http://schemas.microsoft.com/office/word/2010/wordml" w14:paraId="0547332F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баллов‒ 40 баллов.</w:t>
      </w:r>
    </w:p>
    <w:p xmlns:wp14="http://schemas.microsoft.com/office/word/2010/wordml" w14:paraId="2940BA6D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 По итогам третьего тура Конкурса из числа лауреатов (дипломантов) Конкурса определяется победитель Конкурса, набравший наибольшее количество баллов, и призеры.</w:t>
      </w:r>
    </w:p>
    <w:p xmlns:wp14="http://schemas.microsoft.com/office/word/2010/wordml" w14:paraId="2D281B6C" wp14:textId="77777777">
      <w:pPr>
        <w:pStyle w:val="Normal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 Итоги второго (очного) тура засчитываются лауреатам (дипломантам) Конкурса, набравшим одинаковое количество баллов по итогам третьего тура Конкурса, в момент определения победителя Конкурса.</w:t>
      </w:r>
    </w:p>
    <w:p xmlns:wp14="http://schemas.microsoft.com/office/word/2010/wordml" w14:paraId="133F01D0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Жюри и счетная комиссия Конкурса</w:t>
      </w:r>
    </w:p>
    <w:p xmlns:wp14="http://schemas.microsoft.com/office/word/2010/wordml" w14:paraId="14426A53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5.1. Для оценивания конкурсных мероприятий создается жюри. Состав жюри и регламент его работы утверждается оргкомитетом Конкурса. </w:t>
      </w:r>
    </w:p>
    <w:p xmlns:wp14="http://schemas.microsoft.com/office/word/2010/wordml" w14:paraId="2C76C52A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состав жюри первого (заочного) и второго (очного) туров Конкурса входят педагогические работники, осуществляющие педагогическую и (или) научно-педагогическую работу в образовательных организациях, реализующих образовательные программы дошкольного образования, образовательных организациях дополнительного профессионального или высшего образования; победители и лауреаты предыдущих Конкурсов, представители научных учреждений и общественных организаций.</w:t>
      </w:r>
    </w:p>
    <w:p xmlns:wp14="http://schemas.microsoft.com/office/word/2010/wordml" w14:paraId="2A250667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Жюри оценивает выполнение конкурсных мероприятий в баллах в соответствии с критериями, установленными настоящим Порядком. По каждому конкурсному мероприятию члены жюри заполняют оценочные ведомости и передают их в счетную комиссию.</w:t>
      </w:r>
    </w:p>
    <w:p xmlns:wp14="http://schemas.microsoft.com/office/word/2010/wordml" w14:paraId="18149E27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Члены жюри обязаны соблюдать настоящий Порядок, регламент работы жюри, голосовать индивидуально, не пропускать заседания без уважительной причины.</w:t>
      </w:r>
    </w:p>
    <w:p xmlns:wp14="http://schemas.microsoft.com/office/word/2010/wordml" w14:paraId="273A7EBE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Члены жюри имеют право вносить предложения оргкомитету о поощрении участников республиканского этапа Конкурса специальными призами.</w:t>
      </w:r>
    </w:p>
    <w:p xmlns:wp14="http://schemas.microsoft.com/office/word/2010/wordml" w14:paraId="2B52BF46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Для проведения жеребьевки, подготовки сводных оценочных ведомостей по результатам выполнения участниками республиканского этапа Конкурса конкурсных заданий, организации подсчета баллов, набранных участниками республиканского этапа Конкурса в конкурсных мероприятиях,оргкомитет Конкурса</w:t>
      </w:r>
      <w:bookmarkStart w:name="_GoBack" w:id="2"/>
      <w:bookmarkEnd w:id="2"/>
      <w:r>
        <w:rPr>
          <w:rFonts w:ascii="Times New Roman" w:hAnsi="Times New Roman" w:cs="Times New Roman"/>
          <w:sz w:val="28"/>
          <w:szCs w:val="28"/>
        </w:rPr>
        <w:t xml:space="preserve"> утверждает состав счетной комиссии. </w:t>
      </w:r>
    </w:p>
    <w:p xmlns:wp14="http://schemas.microsoft.com/office/word/2010/wordml" w14:paraId="6A05A809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6A9931E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b/>
          <w:sz w:val="28"/>
          <w:szCs w:val="28"/>
        </w:rPr>
        <w:t>VI. Определение и награждение победителя и лауреатов Конкурса.</w:t>
      </w:r>
    </w:p>
    <w:p xmlns:wp14="http://schemas.microsoft.com/office/word/2010/wordml" w14:paraId="7323FFF3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 Пятнадцать участников Конкурса, набравших наибольшее количество баллов в общем рейтинге по итогам первого и второго (очного) тура, объявляются лауреатами (дипломантами) Конкурса.</w:t>
      </w:r>
    </w:p>
    <w:p xmlns:wp14="http://schemas.microsoft.com/office/word/2010/wordml" w14:paraId="728D4928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 Победителем Конкурса считается лауреат Конкурса, набравший наибольшее количество баллов в общем рейтинге по итогам второго и третьего туров.</w:t>
      </w:r>
    </w:p>
    <w:p xmlns:wp14="http://schemas.microsoft.com/office/word/2010/wordml" w14:paraId="336436E5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6.3. Объявление победителя и награждение участников Конкурса проводится на церемонии торжественного закрытия Конкурса.</w:t>
      </w:r>
    </w:p>
    <w:p xmlns:wp14="http://schemas.microsoft.com/office/word/2010/wordml" w14:paraId="159FC420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Все участники конкурса награждаются памятными дипломами Конкурса.</w:t>
      </w:r>
    </w:p>
    <w:p xmlns:wp14="http://schemas.microsoft.com/office/word/2010/wordml" w14:paraId="7C6A2C68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6.5. Учредители Конкурса вправе установить дополнительные номинации Конкурса, победители которых награждаются специальными призами.</w:t>
      </w:r>
    </w:p>
    <w:p xmlns:wp14="http://schemas.microsoft.com/office/word/2010/wordml" w14:paraId="5A39BBE3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1C8F396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72A3D3EC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0D0B940D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0E27B00A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60061E4C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4EAFD9C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B94D5A5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3DEEC669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3656B9AB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5FB0818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049F31CB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53128261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62486C05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101652C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B99056E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1299C43A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DDBEF00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3461D779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3CF2D8B6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0FB78278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384A18C1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№1</w:t>
      </w:r>
    </w:p>
    <w:p xmlns:wp14="http://schemas.microsoft.com/office/word/2010/wordml" w14:paraId="1FC39945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</w:p>
    <w:p xmlns:wp14="http://schemas.microsoft.com/office/word/2010/wordml" w14:paraId="385DE988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республиканского</w:t>
      </w:r>
    </w:p>
    <w:p xmlns:wp14="http://schemas.microsoft.com/office/word/2010/wordml" w14:paraId="20138F8B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конкурса</w:t>
      </w:r>
    </w:p>
    <w:p xmlns:wp14="http://schemas.microsoft.com/office/word/2010/wordml" w14:paraId="7EFB96A5" wp14:textId="77777777">
      <w:pPr>
        <w:pStyle w:val="Normal"/>
        <w:spacing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«Воспитатель года Дагестана – 2020 года»</w:t>
      </w:r>
    </w:p>
    <w:p xmlns:wp14="http://schemas.microsoft.com/office/word/2010/wordml" w14:paraId="105D6365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xmlns:wp14="http://schemas.microsoft.com/office/word/2010/wordml" w14:paraId="3F665116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_________________________________________________________________(наименование муниципального органа управления образованием)</w:t>
      </w:r>
    </w:p>
    <w:p xmlns:wp14="http://schemas.microsoft.com/office/word/2010/wordml" w14:paraId="5AC7753B" wp14:textId="77777777">
      <w:pPr>
        <w:pStyle w:val="Normal"/>
        <w:spacing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выдвигают________________________________________________________ (фамилия, имя, отчество участника Конкурса)</w:t>
      </w:r>
    </w:p>
    <w:p xmlns:wp14="http://schemas.microsoft.com/office/word/2010/wordml" w14:paraId="0562CB0E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62FE0793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победителя________________________________________________________</w:t>
      </w:r>
    </w:p>
    <w:p xmlns:wp14="http://schemas.microsoft.com/office/word/2010/wordml" w14:paraId="6E3CFEFD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(название муниципального этапа Конкурса)</w:t>
      </w:r>
    </w:p>
    <w:p xmlns:wp14="http://schemas.microsoft.com/office/word/2010/wordml" w14:paraId="34CE0A41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3715D4E7" wp14:textId="77777777">
      <w:pPr>
        <w:pStyle w:val="Normal"/>
        <w:spacing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на участие в республиканском конкурсе «Воспитатель года Дагестана – 2020»</w:t>
      </w:r>
    </w:p>
    <w:p xmlns:wp14="http://schemas.microsoft.com/office/word/2010/wordml" w14:paraId="62EBF3C5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16879643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Заявителя______________________________________________      (фамилия, имя, отчество руководителя муниципального органа управление образования)</w:t>
      </w:r>
    </w:p>
    <w:p xmlns:wp14="http://schemas.microsoft.com/office/word/2010/wordml" w14:paraId="5C518739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xmlns:wp14="http://schemas.microsoft.com/office/word/2010/wordml" w14:paraId="6D98A12B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2946DB82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5997CC1D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110FFD37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6B699379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3FE9F23F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1F72F646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08CE6F91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61CDCEAD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6BB9E253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23DE523C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77D7D2BE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№2</w:t>
      </w:r>
    </w:p>
    <w:p xmlns:wp14="http://schemas.microsoft.com/office/word/2010/wordml" w14:paraId="25BEFB20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</w:t>
      </w:r>
    </w:p>
    <w:p xmlns:wp14="http://schemas.microsoft.com/office/word/2010/wordml" w14:paraId="5C39F491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профессионального </w:t>
      </w:r>
    </w:p>
    <w:p xmlns:wp14="http://schemas.microsoft.com/office/word/2010/wordml" w14:paraId="0BAD68C8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конкурса«Воспитатель года Дагестана – 2020»</w:t>
      </w:r>
    </w:p>
    <w:p xmlns:wp14="http://schemas.microsoft.com/office/word/2010/wordml" w14:paraId="52D32BA1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xmlns:wp14="http://schemas.microsoft.com/office/word/2010/wordml" w14:paraId="5839611F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Я,   ,  (фамилия, имя, отчество)</w:t>
      </w:r>
    </w:p>
    <w:p xmlns:wp14="http://schemas.microsoft.com/office/word/2010/wordml" w14:paraId="59686B85" wp14:textId="77777777">
      <w:pPr>
        <w:pStyle w:val="Normal"/>
        <w:spacing w:line="360" w:lineRule="auto"/>
        <w:jc w:val="both"/>
        <w:rPr/>
      </w:pPr>
      <w:r>
        <w:rPr/>
        <w:t>даю согласие на:</w:t>
      </w:r>
    </w:p>
    <w:tbl>
      <w:tblPr>
        <w:tblW w:w="9703" w:type="dxa"/>
        <w:jc w:val="left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320"/>
        <w:gridCol w:w="1412"/>
      </w:tblGrid>
      <w:tr xmlns:wp14="http://schemas.microsoft.com/office/word/2010/wordml" w14:paraId="38E9AABA" wp14:textId="77777777">
        <w:trPr>
          <w:trHeight w:val="504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427D9C9B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71F8DFCF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BCBA244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xmlns:wp14="http://schemas.microsoft.com/office/word/2010/wordml" w14:paraId="1BBDFFE2" wp14:textId="77777777">
        <w:trPr>
          <w:trHeight w:val="809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649841BE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69731985" wp14:textId="77777777">
            <w:pPr>
              <w:pStyle w:val="Normal"/>
              <w:spacing w:before="0" w:after="200" w:line="360" w:lineRule="auto"/>
              <w:jc w:val="both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профессиональном конкурсе «Воспитатель года Дагестана – 2020»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2E56223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5442411A" wp14:textId="77777777">
        <w:trPr>
          <w:trHeight w:val="1759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8F999B5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70013ACE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07547A01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67DFD812" wp14:textId="77777777">
        <w:trPr>
          <w:trHeight w:val="1074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1F75A9DD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66D2D38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043CB0F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6462A13A" wp14:textId="77777777">
        <w:trPr>
          <w:trHeight w:val="1126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2598DEE6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7CFC26BF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07459315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03CA13DD" wp14:textId="77777777">
        <w:trPr>
          <w:trHeight w:val="926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56C72689" wp14:textId="77777777">
            <w:pPr>
              <w:pStyle w:val="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6537F28F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4783476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DFB9E20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 xmlns:wp14="http://schemas.microsoft.com/office/word/2010/wordml" w14:paraId="70DF9E56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4E871BC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62E106EE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 20____ г.                            _____________________ </w:t>
      </w:r>
    </w:p>
    <w:p xmlns:wp14="http://schemas.microsoft.com/office/word/2010/wordml" w14:paraId="6493F340" wp14:textId="77777777">
      <w:pPr>
        <w:sectPr>
          <w:footerReference w:type="default" r:id="rId3"/>
          <w:footerReference w:type="first" r:id="rId4"/>
          <w:type w:val="nextPage"/>
          <w:pgSz w:w="11906" w:h="16838" w:orient="portrait"/>
          <w:pgMar w:top="993" w:right="850" w:bottom="1134" w:left="1701" w:header="0" w:footer="709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(подпись) </w:t>
      </w:r>
    </w:p>
    <w:p xmlns:wp14="http://schemas.microsoft.com/office/word/2010/wordml" w14:paraId="6108EEB2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№3</w:t>
      </w:r>
    </w:p>
    <w:p xmlns:wp14="http://schemas.microsoft.com/office/word/2010/wordml" w14:paraId="55787C3B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участникареспубликанского профессионального конкурса«Воспитатель года Дагестана - 2020»</w:t>
      </w:r>
    </w:p>
    <w:p xmlns:wp14="http://schemas.microsoft.com/office/word/2010/wordml" w14:paraId="5CC4267A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xmlns:wp14="http://schemas.microsoft.com/office/word/2010/wordml" w14:paraId="18804802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(фамилия)(имя, отчество)</w:t>
      </w:r>
    </w:p>
    <w:tbl>
      <w:tblPr>
        <w:tblW w:w="102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2"/>
        <w:gridCol w:w="3304"/>
      </w:tblGrid>
      <w:tr xmlns:wp14="http://schemas.microsoft.com/office/word/2010/wordml" w14:paraId="5CC79CE4" wp14:textId="77777777">
        <w:trPr>
          <w:trHeight w:val="143" w:hRule="atLeast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27C4D86F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xmlns:wp14="http://schemas.microsoft.com/office/word/2010/wordml" w14:paraId="6702789E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3A52478D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144A5D23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53B56B2F" wp14:textId="77777777">
        <w:trPr>
          <w:trHeight w:val="278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0F5F6DC2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E7BEAA2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xmlns:wp14="http://schemas.microsoft.com/office/word/2010/wordml" w14:paraId="1111E52A" wp14:textId="77777777">
        <w:trPr>
          <w:trHeight w:val="278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7C653531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738610EB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37AF1ADA" wp14:textId="77777777">
        <w:trPr>
          <w:trHeight w:val="143" w:hRule="atLeast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2E6FB0DC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xmlns:wp14="http://schemas.microsoft.com/office/word/2010/wordml" w14:paraId="3CD318FB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3698360E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37805D2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17A71B22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344E7CA0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463F29E8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1A70B313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2A35F055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</w:t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анкеты)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3B7B4B86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6E8554C4" wp14:textId="77777777">
        <w:trPr>
          <w:trHeight w:val="725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58673807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3A0FF5F2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09FBEAAF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4808D432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5630AD66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1EA969DF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4029E149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</w:t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именования и даты получения)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1829076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26382364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3D7814E3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2BA226A1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608044AC" wp14:textId="77777777">
        <w:trPr>
          <w:trHeight w:val="222" w:hRule="atLeast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5F8D378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xmlns:wp14="http://schemas.microsoft.com/office/word/2010/wordml" w14:paraId="77C0C465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7905082D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17AD93B2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348B67E8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0D91345E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0DE4B5B7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560C7ECB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47BBD883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6204FF1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72151F96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287F95F6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2DBF0D7D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6A915A4F" wp14:textId="77777777">
        <w:trPr>
          <w:trHeight w:val="143" w:hRule="atLeast"/>
          <w:cantSplit w:val="true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23C545EB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xmlns:wp14="http://schemas.microsoft.com/office/word/2010/wordml" w14:paraId="2890F235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3663D987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B62F1B3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2984C31D" wp14:textId="77777777">
        <w:trPr>
          <w:trHeight w:val="143" w:hRule="atLeast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7E5A7590" wp14:textId="77777777">
            <w:pPr>
              <w:pStyle w:val="Normal"/>
              <w:spacing w:before="0" w:after="200" w:line="360" w:lineRule="auto"/>
              <w:jc w:val="both"/>
              <w:rPr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xmlns:wp14="http://schemas.microsoft.com/office/word/2010/wordml" w14:paraId="75C285AA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2E2D73A1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02F2C34E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26A37B32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75B108BD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80A4E5D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6C7154FA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1BC5E37B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19219836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27B87F58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  <w:vAlign w:val="center"/>
          </w:tcPr>
          <w:p w14:paraId="0A1D0DE9" wp14:textId="77777777">
            <w:pPr>
              <w:pStyle w:val="Normal"/>
              <w:spacing w:before="0" w:after="200" w:line="360" w:lineRule="auto"/>
              <w:jc w:val="both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296FEF7D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3879D85F" wp14:textId="77777777">
        <w:trPr>
          <w:trHeight w:val="143" w:hRule="atLeast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37EFBD1E" wp14:textId="77777777">
            <w:pPr>
              <w:pStyle w:val="Normal"/>
              <w:spacing w:before="0" w:after="200" w:line="360" w:lineRule="auto"/>
              <w:jc w:val="both"/>
              <w:rPr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Досуг</w:t>
            </w:r>
          </w:p>
        </w:tc>
      </w:tr>
      <w:tr xmlns:wp14="http://schemas.microsoft.com/office/word/2010/wordml" w14:paraId="1D2E85C3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40A8C9E8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7194DBDC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661BE2FA" wp14:textId="77777777">
        <w:trPr>
          <w:trHeight w:val="143" w:hRule="atLeast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71BD0DD9" wp14:textId="77777777">
            <w:pPr>
              <w:pStyle w:val="Normal"/>
              <w:spacing w:before="0" w:after="200" w:line="360" w:lineRule="auto"/>
              <w:jc w:val="both"/>
              <w:rPr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Контакты</w:t>
            </w:r>
          </w:p>
        </w:tc>
      </w:tr>
      <w:tr xmlns:wp14="http://schemas.microsoft.com/office/word/2010/wordml" w14:paraId="414BA664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D768ED3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769D0D3C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1222BDA4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EC01E90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4CD245A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62A97087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5ABC3E9A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1231BE67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102CB23A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2E465E4D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36FEB5B0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226E5F46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015A25A7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30D7AA69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5AB65699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30F04B39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(-а) в социальной (-ых) сети (-ях)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7196D064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742072E4" wp14:textId="77777777">
        <w:trPr>
          <w:trHeight w:val="143" w:hRule="atLeast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EC4783D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xmlns:wp14="http://schemas.microsoft.com/office/word/2010/wordml" w14:paraId="5370CE01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20464826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34FF1C98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1A256CEE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39D40D29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D072C0D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1586A976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49C63899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пенсионном госу</w:t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дарственном страховании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48A21919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 xmlns:wp14="http://schemas.microsoft.com/office/word/2010/wordml" w14:paraId="4DF7F4C7" wp14:textId="77777777">
        <w:trPr>
          <w:trHeight w:val="143" w:hRule="atLeast"/>
          <w:cantSplit w:val="true"/>
        </w:trPr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shd w:val="clear" w:fill="auto"/>
          </w:tcPr>
          <w:p w14:paraId="7D988E1A" wp14:textId="77777777">
            <w:pPr>
              <w:pStyle w:val="Normal"/>
              <w:spacing w:before="0" w:after="200" w:line="360" w:lineRule="auto"/>
              <w:jc w:val="both"/>
              <w:rPr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10.Приложения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center"/>
          </w:tcPr>
          <w:p w14:paraId="6BD18F9B" wp14:textId="77777777">
            <w:pPr>
              <w:pStyle w:val="Normal"/>
              <w:snapToGrid w:val="false"/>
              <w:spacing w:before="0" w:after="200" w:line="360" w:lineRule="auto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 xmlns:wp14="http://schemas.microsoft.com/office/word/2010/wordml" w14:paraId="5E0D2378" wp14:textId="77777777">
        <w:trPr>
          <w:trHeight w:val="143" w:hRule="atLeast"/>
          <w:cantSplit w:val="true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44414E7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</w:tc>
      </w:tr>
      <w:tr xmlns:wp14="http://schemas.microsoft.com/office/word/2010/wordml" w14:paraId="25298501" wp14:textId="77777777">
        <w:trPr>
          <w:trHeight w:val="143" w:hRule="atLeast"/>
          <w:cantSplit w:val="true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9B1D181" wp14:textId="77777777">
            <w:pPr>
              <w:pStyle w:val="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Подборка фотографий для публикации</w:t>
            </w:r>
          </w:p>
          <w:p w14:paraId="3A434021" wp14:textId="77777777">
            <w:pPr>
              <w:pStyle w:val="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Портрет 9´13 см;</w:t>
            </w:r>
          </w:p>
          <w:p w14:paraId="15A1CE57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Жанровая (с занятий с детьми, во время игр, прогулки, детских праздников и т. п.) (не более 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предоставляются в электронной виде в формате  *.jpg с разрешением 300 точек на дюйм без уменьшения исходного размера.</w:t>
            </w:r>
          </w:p>
        </w:tc>
      </w:tr>
      <w:tr xmlns:wp14="http://schemas.microsoft.com/office/word/2010/wordml" w14:paraId="5BF595A7" wp14:textId="77777777">
        <w:trPr>
          <w:trHeight w:val="143" w:hRule="atLeast"/>
          <w:cantSplit w:val="true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48C3529" wp14:textId="77777777">
            <w:pPr>
              <w:pStyle w:val="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участника</w:t>
            </w:r>
          </w:p>
          <w:p w14:paraId="7024A37B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</w:t>
            </w:r>
          </w:p>
        </w:tc>
      </w:tr>
      <w:tr xmlns:wp14="http://schemas.microsoft.com/office/word/2010/wordml" w14:paraId="324F84D6" wp14:textId="77777777">
        <w:trPr>
          <w:trHeight w:val="143" w:hRule="atLeast"/>
          <w:cantSplit w:val="true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2C65AE4B" wp14:textId="77777777">
            <w:pPr>
              <w:pStyle w:val="Normal"/>
              <w:spacing w:before="0"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 Подпись</w:t>
            </w:r>
          </w:p>
        </w:tc>
      </w:tr>
      <w:tr xmlns:wp14="http://schemas.microsoft.com/office/word/2010/wordml" w14:paraId="573E4AA2" wp14:textId="77777777">
        <w:trPr>
          <w:trHeight w:val="143" w:hRule="atLeast"/>
          <w:cantSplit w:val="true"/>
        </w:trPr>
        <w:tc>
          <w:tcPr>
            <w:tcW w:w="10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E76B509" wp14:textId="77777777">
            <w:pPr>
              <w:pStyle w:val="TextBody"/>
              <w:spacing w:before="40" w:after="40" w:line="360" w:lineRule="auto"/>
              <w:ind w:right="57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Правильность сведений, представленных в информационной карте, подтверждаю:</w:t>
            </w:r>
          </w:p>
          <w:p w14:paraId="238601FE" wp14:textId="77777777">
            <w:pPr>
              <w:pStyle w:val="TextBody"/>
              <w:spacing w:before="40" w:after="40" w:line="360" w:lineRule="auto"/>
              <w:ind w:right="57" w:firstLine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 w14:paraId="2659C616" wp14:textId="77777777">
            <w:pPr>
              <w:pStyle w:val="TextBody"/>
              <w:spacing w:before="40" w:after="40" w:line="360" w:lineRule="auto"/>
              <w:ind w:right="57" w:firstLine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_______________________________________________________________________</w:t>
            </w:r>
          </w:p>
          <w:p w14:paraId="27FB0750" wp14:textId="77777777">
            <w:pPr>
              <w:pStyle w:val="TextBody"/>
              <w:spacing w:before="40" w:after="40" w:line="360" w:lineRule="auto"/>
              <w:ind w:right="57" w:firstLine="62"/>
              <w:rPr/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(подпись)                                          (фамилия, имя, отчество участника)</w:t>
            </w:r>
          </w:p>
          <w:p w14:paraId="0F3CABC7" wp14:textId="77777777">
            <w:pPr>
              <w:pStyle w:val="TextBody"/>
              <w:spacing w:before="40" w:after="40" w:line="360" w:lineRule="auto"/>
              <w:ind w:right="57" w:firstLine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 w14:paraId="3D5B3CA8" wp14:textId="77777777">
            <w:pPr>
              <w:pStyle w:val="TextBody"/>
              <w:spacing w:before="40" w:after="40" w:line="360" w:lineRule="auto"/>
              <w:ind w:right="57" w:firstLine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«____» __________ 20____ г.    </w:t>
            </w:r>
          </w:p>
        </w:tc>
      </w:tr>
    </w:tbl>
    <w:p xmlns:wp14="http://schemas.microsoft.com/office/word/2010/wordml" w14:paraId="5B08B5D1" wp14:textId="77777777">
      <w:pPr>
        <w:pStyle w:val="Normal"/>
        <w:widowControl w:val="false"/>
        <w:tabs>
          <w:tab w:val="clear" w:pos="708"/>
          <w:tab w:val="left" w:leader="none" w:pos="1418"/>
          <w:tab w:val="left" w:leader="none" w:pos="3237"/>
        </w:tabs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r>
    </w:p>
    <w:p xmlns:wp14="http://schemas.microsoft.com/office/word/2010/wordml" w14:paraId="62E95AC1" wp14:textId="77777777">
      <w:pPr>
        <w:pStyle w:val="Normal"/>
        <w:widowControl w:val="false"/>
        <w:tabs>
          <w:tab w:val="clear" w:pos="708"/>
          <w:tab w:val="left" w:leader="none" w:pos="1418"/>
          <w:tab w:val="left" w:leader="none" w:pos="3237"/>
        </w:tabs>
        <w:spacing w:before="0" w:after="0" w:line="360" w:lineRule="auto"/>
        <w:jc w:val="both"/>
        <w:rPr/>
      </w:pPr>
      <w:r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  <w:t xml:space="preserve">* Информационная карта направляется в формате </w:t>
      </w:r>
      <w:r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val="en-US"/>
        </w:rPr>
        <w:t>Word</w:t>
      </w:r>
      <w:r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  <w:t xml:space="preserve"> с включением скан-копии страницы с подписью конкурсанта</w:t>
      </w:r>
    </w:p>
    <w:p xmlns:wp14="http://schemas.microsoft.com/office/word/2010/wordml" w14:paraId="16DEB4AB" wp14:textId="77777777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r>
    </w:p>
    <w:p xmlns:wp14="http://schemas.microsoft.com/office/word/2010/wordml" w14:paraId="0AD9C6F4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B1F511A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65F9C3DC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5023141B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1F3B1409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562C75D1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664355AD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1A965116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7DF4E37C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 xmlns:wp14="http://schemas.microsoft.com/office/word/2010/wordml" w14:paraId="44FB30F8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</w:p>
    <w:p xmlns:wp14="http://schemas.microsoft.com/office/word/2010/wordml" w14:paraId="0F9068A8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4</w:t>
      </w:r>
    </w:p>
    <w:p xmlns:wp14="http://schemas.microsoft.com/office/word/2010/wordml" w14:paraId="455169C0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Конкурсные материалы первого (заочного) тура Конкурса.</w:t>
      </w:r>
    </w:p>
    <w:p xmlns:wp14="http://schemas.microsoft.com/office/word/2010/wordml" w14:paraId="6FDF4109" wp14:textId="77777777">
      <w:pPr>
        <w:pStyle w:val="Normal"/>
        <w:spacing w:line="360" w:lineRule="auto"/>
        <w:jc w:val="both"/>
        <w:rPr/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Интернет-ресурс участника Конкурса.</w:t>
      </w:r>
    </w:p>
    <w:p xmlns:wp14="http://schemas.microsoft.com/office/word/2010/wordml" w14:paraId="5D636811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sz w:val="28"/>
          <w:szCs w:val="28"/>
        </w:rPr>
        <w:t>Формат: Страница участника республиканского этапа Конкурса на интернет-сайте образовательной организации, реализующей программы дошкольного образования, включающая методические и (или) иные авторские разработки, фото и видеоматериалы, отражающие опыт работы Конкурсанта.</w:t>
      </w:r>
    </w:p>
    <w:p xmlns:wp14="http://schemas.microsoft.com/office/word/2010/wordml" w14:paraId="7BDDFD0C" wp14:textId="77777777">
      <w:pPr>
        <w:pStyle w:val="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Интернет-ресурса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при входе через любой браузер (Internet Explorer, Mozilla Firefox, Google Chrome, Opera).</w:t>
      </w:r>
    </w:p>
    <w:p xmlns:wp14="http://schemas.microsoft.com/office/word/2010/wordml" w14:paraId="6FA27E00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Методическая разработка образовательной деятельности с детьми по теме выбранной участником Конкурса. Формат: Конспект образовательной деятельности с детьми с использованием иллюстративных материалов (инфографики, фото и видеоматериалов и др.).</w:t>
      </w:r>
    </w:p>
    <w:p xmlns:wp14="http://schemas.microsoft.com/office/word/2010/wordml" w14:paraId="58CE3ABB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Представляется в печатном виде в текстовом редакторе Word. Шрифт – Times New Roman, кегль 14, межстрочный интервал – одинарный, выравнивание по ширине листа. Объем работы не должен превышать 7 страниц формата А-4 (без учета титульного листа).</w:t>
      </w:r>
    </w:p>
    <w:p xmlns:wp14="http://schemas.microsoft.com/office/word/2010/wordml" w14:paraId="6E394A71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подписываются и представляются в формате JPG, JPEG с разрешением 300 точек на дюйм без уменьшения исходного размера.</w:t>
      </w:r>
    </w:p>
    <w:p xmlns:wp14="http://schemas.microsoft.com/office/word/2010/wordml" w14:paraId="39CDD25A" wp14:textId="77777777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Видеоматериалы - с возможностью воспроизведения на большом количестве современных цифровых устройств: AVI, MPEG, MKV, WMV, FLV, FullHD и др.</w:t>
      </w:r>
    </w:p>
    <w:p xmlns:wp14="http://schemas.microsoft.com/office/word/2010/wordml" w14:paraId="4F9A7455" wp14:textId="77777777">
      <w:pPr>
        <w:pStyle w:val="Normal"/>
        <w:spacing w:before="0" w:after="0" w:line="360" w:lineRule="auto"/>
        <w:jc w:val="both"/>
        <w:rPr/>
      </w:pPr>
      <w:r>
        <w:rPr>
          <w:rFonts w:ascii="Times New Roman" w:hAnsi="Times New Roman" w:cs="Times New Roman"/>
          <w:b/>
          <w:sz w:val="28"/>
          <w:szCs w:val="28"/>
        </w:rPr>
        <w:t>3. Визитная карточка (видео представление).</w:t>
      </w:r>
    </w:p>
    <w:p xmlns:wp14="http://schemas.microsoft.com/office/word/2010/wordml" w14:paraId="142DD012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Видеоролик, жанр которого (интервью, репортаж, видеоклип, мультфильм и т.п.) определяется участником, представляющий педагогического работника и рассказывающий о его учебной, воспитательной и общественной деятельности, достижениях и увлечениях.</w:t>
      </w:r>
    </w:p>
    <w:p xmlns:wp14="http://schemas.microsoft.com/office/word/2010/wordml" w14:paraId="0AF9AF0A" wp14:textId="77777777"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видеоролик продолжительностью не более 3-х минут, с возможностью воспроизведения на большом количестве современных цифровых устройств: AVI, MPEG, MKV, WMV, FLV, FullHD и др.; качество не ниже 360 px.</w:t>
      </w:r>
    </w:p>
    <w:p xmlns:wp14="http://schemas.microsoft.com/office/word/2010/wordml" w14:paraId="30660C31" wp14:textId="77777777">
      <w:pPr>
        <w:pStyle w:val="Normal"/>
        <w:spacing w:before="0"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 </w:t>
      </w:r>
    </w:p>
    <w:sectPr>
      <w:footerReference w:type="default" r:id="rId5"/>
      <w:type w:val="nextPage"/>
      <w:pgSz w:w="11906" w:h="16838" w:orient="portrait"/>
      <w:pgMar w:top="1134" w:right="850" w:bottom="1134" w:left="1701" w:header="0" w:footer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  <w:font w:name="Tahoma">
    <w:charset w:val="00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648BBF04" wp14:textId="77777777"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14</w:t>
    </w:r>
    <w:r>
      <w:rPr/>
      <w:fldChar w:fldCharType="end"/>
    </w:r>
  </w:p>
  <w:p xmlns:wp14="http://schemas.microsoft.com/office/word/2010/wordml" w14:paraId="1DA6542E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4590CB77" wp14:textId="77777777"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 xmlns:wp14="http://schemas.microsoft.com/office/word/2010/wordml" w14:paraId="3041E394" wp14:textId="77777777"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6077FBF8" wp14:textId="77777777"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20</w:t>
    </w:r>
    <w:r>
      <w:rPr/>
      <w:fldChar w:fldCharType="end"/>
    </w:r>
  </w:p>
  <w:p xmlns:wp14="http://schemas.microsoft.com/office/word/2010/wordml" w14:paraId="722B00AE" wp14:textId="77777777"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40"/>
  <w:defaultTabStop w:val="708"/>
  <w14:docId w14:val="269C558B"/>
  <w15:docId w15:val="{c0aced62-3dc6-4679-b345-c079fd4f2280}"/>
  <w:rsids>
    <w:rsidRoot w:val="3A312EAA"/>
    <w:rsid w:val="3A312EAA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200" w:line="276" w:lineRule="auto"/>
    </w:pPr>
    <w:rPr>
      <w:rFonts w:ascii="Calibri" w:hAnsi="Calibri" w:eastAsia="MS Mincho;ＭＳ 明朝" w:cs="Times New Roman"/>
      <w:color w:val="auto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MS Gothic;ＭＳ ゴシック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MS Gothic;ＭＳ ゴシック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MS Gothic;ＭＳ ゴシック" w:cs="Times New Roman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MS Gothic;ＭＳ ゴシック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MS Gothic;ＭＳ ゴシック" w:cs="Times New Roman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MS Gothic;ＭＳ ゴシック" w:cs="Times New Roman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MS Gothic;ＭＳ ゴシック" w:cs="Times New Roman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MS Gothic;ＭＳ ゴシック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MS Gothic;ＭＳ ゴシック" w:cs="Times New Roman"/>
      <w:i/>
      <w:iCs/>
      <w:color w:val="404040"/>
      <w:sz w:val="20"/>
      <w:szCs w:val="20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position w:val="0"/>
      <w:sz w:val="22"/>
      <w:sz w:val="22"/>
      <w:szCs w:val="22"/>
      <w:vertAlign w:val="baseline"/>
    </w:rPr>
  </w:style>
  <w:style w:type="character" w:styleId="WW8Num4z1">
    <w:name w:val="WW8Num4z1"/>
    <w:qFormat/>
    <w:rPr>
      <w:position w:val="0"/>
      <w:sz w:val="28"/>
      <w:sz w:val="28"/>
      <w:szCs w:val="28"/>
      <w:vertAlign w:val="baselin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position w:val="0"/>
      <w:sz w:val="22"/>
      <w:sz w:val="22"/>
      <w:szCs w:val="22"/>
      <w:vertAlign w:val="baseline"/>
    </w:rPr>
  </w:style>
  <w:style w:type="character" w:styleId="WW8Num6z1">
    <w:name w:val="WW8Num6z1"/>
    <w:qFormat/>
    <w:rPr>
      <w:position w:val="0"/>
      <w:sz w:val="28"/>
      <w:sz w:val="28"/>
      <w:szCs w:val="28"/>
      <w:vertAlign w:val="baseline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position w:val="0"/>
      <w:sz w:val="22"/>
      <w:sz w:val="22"/>
      <w:szCs w:val="22"/>
      <w:vertAlign w:val="baseline"/>
    </w:rPr>
  </w:style>
  <w:style w:type="character" w:styleId="WW8Num8z1">
    <w:name w:val="WW8Num8z1"/>
    <w:qFormat/>
    <w:rPr>
      <w:position w:val="0"/>
      <w:sz w:val="28"/>
      <w:sz w:val="28"/>
      <w:szCs w:val="28"/>
      <w:vertAlign w:val="baseline"/>
    </w:rPr>
  </w:style>
  <w:style w:type="character" w:styleId="WW8Num9z0">
    <w:name w:val="WW8Num9z0"/>
    <w:qFormat/>
    <w:rPr>
      <w:position w:val="0"/>
      <w:sz w:val="22"/>
      <w:sz w:val="22"/>
      <w:szCs w:val="22"/>
      <w:vertAlign w:val="baseline"/>
    </w:rPr>
  </w:style>
  <w:style w:type="character" w:styleId="WW8Num9z1">
    <w:name w:val="WW8Num9z1"/>
    <w:qFormat/>
    <w:rPr>
      <w:position w:val="0"/>
      <w:sz w:val="28"/>
      <w:sz w:val="28"/>
      <w:szCs w:val="28"/>
      <w:vertAlign w:val="baseline"/>
    </w:rPr>
  </w:style>
  <w:style w:type="character" w:styleId="WW8Num10z0">
    <w:name w:val="WW8Num10z0"/>
    <w:qFormat/>
    <w:rPr>
      <w:position w:val="0"/>
      <w:sz w:val="22"/>
      <w:sz w:val="22"/>
      <w:szCs w:val="22"/>
      <w:vertAlign w:val="baseline"/>
    </w:rPr>
  </w:style>
  <w:style w:type="character" w:styleId="WW8Num10z1">
    <w:name w:val="WW8Num10z1"/>
    <w:qFormat/>
    <w:rPr>
      <w:position w:val="0"/>
      <w:sz w:val="28"/>
      <w:sz w:val="28"/>
      <w:szCs w:val="28"/>
      <w:vertAlign w:val="baseline"/>
    </w:rPr>
  </w:style>
  <w:style w:type="character" w:styleId="WW8Num11z0">
    <w:name w:val="WW8Num11z0"/>
    <w:qFormat/>
    <w:rPr>
      <w:position w:val="0"/>
      <w:sz w:val="22"/>
      <w:sz w:val="22"/>
      <w:szCs w:val="22"/>
      <w:vertAlign w:val="baseline"/>
    </w:rPr>
  </w:style>
  <w:style w:type="character" w:styleId="WW8Num11z1">
    <w:name w:val="WW8Num11z1"/>
    <w:qFormat/>
    <w:rPr>
      <w:position w:val="0"/>
      <w:sz w:val="28"/>
      <w:sz w:val="28"/>
      <w:szCs w:val="28"/>
      <w:vertAlign w:val="baseline"/>
    </w:rPr>
  </w:style>
  <w:style w:type="character" w:styleId="WW8Num12z0">
    <w:name w:val="WW8Num12z0"/>
    <w:qFormat/>
    <w:rPr>
      <w:position w:val="0"/>
      <w:sz w:val="22"/>
      <w:sz w:val="22"/>
      <w:szCs w:val="22"/>
      <w:vertAlign w:val="baseline"/>
    </w:rPr>
  </w:style>
  <w:style w:type="character" w:styleId="WW8Num12z1">
    <w:name w:val="WW8Num12z1"/>
    <w:qFormat/>
    <w:rPr>
      <w:position w:val="0"/>
      <w:sz w:val="28"/>
      <w:sz w:val="28"/>
      <w:szCs w:val="28"/>
      <w:vertAlign w:val="baseline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position w:val="0"/>
      <w:sz w:val="22"/>
      <w:sz w:val="22"/>
      <w:szCs w:val="22"/>
      <w:vertAlign w:val="baseline"/>
    </w:rPr>
  </w:style>
  <w:style w:type="character" w:styleId="WW8Num14z1">
    <w:name w:val="WW8Num14z1"/>
    <w:qFormat/>
    <w:rPr>
      <w:position w:val="0"/>
      <w:sz w:val="28"/>
      <w:sz w:val="28"/>
      <w:szCs w:val="28"/>
      <w:vertAlign w:val="baseline"/>
    </w:rPr>
  </w:style>
  <w:style w:type="character" w:styleId="WW8Num15z0">
    <w:name w:val="WW8Num15z0"/>
    <w:qFormat/>
    <w:rPr>
      <w:position w:val="0"/>
      <w:sz w:val="22"/>
      <w:sz w:val="22"/>
      <w:szCs w:val="22"/>
      <w:vertAlign w:val="baseline"/>
    </w:rPr>
  </w:style>
  <w:style w:type="character" w:styleId="WW8Num15z1">
    <w:name w:val="WW8Num15z1"/>
    <w:qFormat/>
    <w:rPr>
      <w:position w:val="0"/>
      <w:sz w:val="28"/>
      <w:sz w:val="28"/>
      <w:szCs w:val="28"/>
      <w:vertAlign w:val="baseline"/>
    </w:rPr>
  </w:style>
  <w:style w:type="character" w:styleId="WW8Num16z0">
    <w:name w:val="WW8Num16z0"/>
    <w:qFormat/>
    <w:rPr>
      <w:position w:val="0"/>
      <w:sz w:val="22"/>
      <w:sz w:val="22"/>
      <w:szCs w:val="22"/>
      <w:vertAlign w:val="baseline"/>
    </w:rPr>
  </w:style>
  <w:style w:type="character" w:styleId="WW8Num16z1">
    <w:name w:val="WW8Num16z1"/>
    <w:qFormat/>
    <w:rPr>
      <w:position w:val="0"/>
      <w:sz w:val="28"/>
      <w:sz w:val="28"/>
      <w:szCs w:val="28"/>
      <w:vertAlign w:val="baseline"/>
    </w:rPr>
  </w:style>
  <w:style w:type="character" w:styleId="WW8Num17z0">
    <w:name w:val="WW8Num17z0"/>
    <w:qFormat/>
    <w:rPr>
      <w:position w:val="0"/>
      <w:sz w:val="22"/>
      <w:sz w:val="22"/>
      <w:szCs w:val="22"/>
      <w:vertAlign w:val="baseline"/>
    </w:rPr>
  </w:style>
  <w:style w:type="character" w:styleId="WW8Num17z1">
    <w:name w:val="WW8Num17z1"/>
    <w:qFormat/>
    <w:rPr>
      <w:position w:val="0"/>
      <w:sz w:val="28"/>
      <w:sz w:val="28"/>
      <w:szCs w:val="28"/>
      <w:vertAlign w:val="baseline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position w:val="0"/>
      <w:sz w:val="20"/>
      <w:sz w:val="20"/>
      <w:szCs w:val="20"/>
      <w:vertAlign w:val="baseline"/>
    </w:rPr>
  </w:style>
  <w:style w:type="character" w:styleId="WW8Num20z1">
    <w:name w:val="WW8Num20z1"/>
    <w:qFormat/>
    <w:rPr>
      <w:position w:val="0"/>
      <w:sz w:val="28"/>
      <w:sz w:val="28"/>
      <w:szCs w:val="28"/>
      <w:vertAlign w:val="baseline"/>
    </w:rPr>
  </w:style>
  <w:style w:type="character" w:styleId="WW8Num21z0">
    <w:name w:val="WW8Num21z0"/>
    <w:qFormat/>
    <w:rPr>
      <w:position w:val="0"/>
      <w:sz w:val="22"/>
      <w:sz w:val="22"/>
      <w:szCs w:val="22"/>
      <w:vertAlign w:val="baseline"/>
    </w:rPr>
  </w:style>
  <w:style w:type="character" w:styleId="WW8Num21z1">
    <w:name w:val="WW8Num21z1"/>
    <w:qFormat/>
    <w:rPr>
      <w:position w:val="0"/>
      <w:sz w:val="28"/>
      <w:sz w:val="28"/>
      <w:szCs w:val="28"/>
      <w:vertAlign w:val="baseline"/>
    </w:rPr>
  </w:style>
  <w:style w:type="character" w:styleId="WW8Num22z0">
    <w:name w:val="WW8Num22z0"/>
    <w:qFormat/>
    <w:rPr>
      <w:position w:val="0"/>
      <w:sz w:val="22"/>
      <w:sz w:val="22"/>
      <w:szCs w:val="22"/>
      <w:vertAlign w:val="baseline"/>
    </w:rPr>
  </w:style>
  <w:style w:type="character" w:styleId="WW8Num22z1">
    <w:name w:val="WW8Num22z1"/>
    <w:qFormat/>
    <w:rPr>
      <w:position w:val="0"/>
      <w:sz w:val="28"/>
      <w:sz w:val="28"/>
      <w:szCs w:val="28"/>
      <w:vertAlign w:val="baseline"/>
    </w:rPr>
  </w:style>
  <w:style w:type="character" w:styleId="WW8Num23z0">
    <w:name w:val="WW8Num23z0"/>
    <w:qFormat/>
    <w:rPr>
      <w:position w:val="0"/>
      <w:sz w:val="22"/>
      <w:sz w:val="22"/>
      <w:szCs w:val="22"/>
      <w:vertAlign w:val="baseline"/>
    </w:rPr>
  </w:style>
  <w:style w:type="character" w:styleId="WW8Num23z1">
    <w:name w:val="WW8Num23z1"/>
    <w:qFormat/>
    <w:rPr>
      <w:position w:val="0"/>
      <w:sz w:val="28"/>
      <w:sz w:val="28"/>
      <w:szCs w:val="28"/>
      <w:vertAlign w:val="baseline"/>
    </w:rPr>
  </w:style>
  <w:style w:type="character" w:styleId="WW8Num24z0">
    <w:name w:val="WW8Num24z0"/>
    <w:qFormat/>
    <w:rPr>
      <w:position w:val="0"/>
      <w:sz w:val="22"/>
      <w:sz w:val="22"/>
      <w:szCs w:val="22"/>
      <w:vertAlign w:val="baseline"/>
    </w:rPr>
  </w:style>
  <w:style w:type="character" w:styleId="WW8Num24z1">
    <w:name w:val="WW8Num24z1"/>
    <w:qFormat/>
    <w:rPr>
      <w:position w:val="0"/>
      <w:sz w:val="28"/>
      <w:sz w:val="28"/>
      <w:szCs w:val="28"/>
      <w:vertAlign w:val="baseline"/>
    </w:rPr>
  </w:style>
  <w:style w:type="character" w:styleId="WW8Num25z0">
    <w:name w:val="WW8Num25z0"/>
    <w:qFormat/>
    <w:rPr>
      <w:position w:val="0"/>
      <w:sz w:val="22"/>
      <w:sz w:val="22"/>
      <w:szCs w:val="22"/>
      <w:vertAlign w:val="baseline"/>
    </w:rPr>
  </w:style>
  <w:style w:type="character" w:styleId="WW8Num25z1">
    <w:name w:val="WW8Num25z1"/>
    <w:qFormat/>
    <w:rPr>
      <w:position w:val="0"/>
      <w:sz w:val="28"/>
      <w:sz w:val="28"/>
      <w:szCs w:val="28"/>
      <w:vertAlign w:val="baseline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position w:val="0"/>
      <w:sz w:val="22"/>
      <w:sz w:val="22"/>
      <w:szCs w:val="22"/>
      <w:vertAlign w:val="baseline"/>
    </w:rPr>
  </w:style>
  <w:style w:type="character" w:styleId="WW8Num27z1">
    <w:name w:val="WW8Num27z1"/>
    <w:qFormat/>
    <w:rPr>
      <w:position w:val="0"/>
      <w:sz w:val="28"/>
      <w:sz w:val="28"/>
      <w:szCs w:val="28"/>
      <w:vertAlign w:val="baseline"/>
    </w:rPr>
  </w:style>
  <w:style w:type="character" w:styleId="WW8Num28z0">
    <w:name w:val="WW8Num28z0"/>
    <w:qFormat/>
    <w:rPr>
      <w:position w:val="0"/>
      <w:sz w:val="22"/>
      <w:sz w:val="22"/>
      <w:szCs w:val="22"/>
      <w:vertAlign w:val="baseline"/>
    </w:rPr>
  </w:style>
  <w:style w:type="character" w:styleId="WW8Num28z1">
    <w:name w:val="WW8Num28z1"/>
    <w:qFormat/>
    <w:rPr>
      <w:position w:val="0"/>
      <w:sz w:val="28"/>
      <w:sz w:val="28"/>
      <w:szCs w:val="28"/>
      <w:vertAlign w:val="baseline"/>
    </w:rPr>
  </w:style>
  <w:style w:type="character" w:styleId="WW8Num29z0">
    <w:name w:val="WW8Num29z0"/>
    <w:qFormat/>
    <w:rPr>
      <w:position w:val="0"/>
      <w:sz w:val="22"/>
      <w:sz w:val="22"/>
      <w:szCs w:val="22"/>
      <w:vertAlign w:val="baseline"/>
    </w:rPr>
  </w:style>
  <w:style w:type="character" w:styleId="WW8Num29z1">
    <w:name w:val="WW8Num29z1"/>
    <w:qFormat/>
    <w:rPr>
      <w:position w:val="0"/>
      <w:sz w:val="28"/>
      <w:sz w:val="28"/>
      <w:szCs w:val="28"/>
      <w:vertAlign w:val="baseline"/>
    </w:rPr>
  </w:style>
  <w:style w:type="character" w:styleId="WW8Num30z0">
    <w:name w:val="WW8Num30z0"/>
    <w:qFormat/>
    <w:rPr>
      <w:position w:val="0"/>
      <w:sz w:val="22"/>
      <w:sz w:val="22"/>
      <w:szCs w:val="22"/>
      <w:vertAlign w:val="baseline"/>
    </w:rPr>
  </w:style>
  <w:style w:type="character" w:styleId="WW8Num30z1">
    <w:name w:val="WW8Num30z1"/>
    <w:qFormat/>
    <w:rPr>
      <w:position w:val="0"/>
      <w:sz w:val="28"/>
      <w:sz w:val="28"/>
      <w:szCs w:val="28"/>
      <w:vertAlign w:val="baseline"/>
    </w:rPr>
  </w:style>
  <w:style w:type="character" w:styleId="WW8Num31z0">
    <w:name w:val="WW8Num31z0"/>
    <w:qFormat/>
    <w:rPr>
      <w:position w:val="0"/>
      <w:sz w:val="22"/>
      <w:sz w:val="22"/>
      <w:szCs w:val="22"/>
      <w:vertAlign w:val="baseline"/>
    </w:rPr>
  </w:style>
  <w:style w:type="character" w:styleId="WW8Num31z1">
    <w:name w:val="WW8Num31z1"/>
    <w:qFormat/>
    <w:rPr>
      <w:position w:val="0"/>
      <w:sz w:val="28"/>
      <w:sz w:val="28"/>
      <w:szCs w:val="28"/>
      <w:vertAlign w:val="baseline"/>
    </w:rPr>
  </w:style>
  <w:style w:type="character" w:styleId="WW8Num32z0">
    <w:name w:val="WW8Num32z0"/>
    <w:qFormat/>
    <w:rPr>
      <w:position w:val="0"/>
      <w:sz w:val="22"/>
      <w:sz w:val="22"/>
      <w:szCs w:val="22"/>
      <w:vertAlign w:val="baseline"/>
    </w:rPr>
  </w:style>
  <w:style w:type="character" w:styleId="WW8Num32z1">
    <w:name w:val="WW8Num32z1"/>
    <w:qFormat/>
    <w:rPr>
      <w:position w:val="0"/>
      <w:sz w:val="28"/>
      <w:sz w:val="28"/>
      <w:szCs w:val="28"/>
      <w:vertAlign w:val="baseline"/>
    </w:rPr>
  </w:style>
  <w:style w:type="character" w:styleId="WW8Num33z0">
    <w:name w:val="WW8Num33z0"/>
    <w:qFormat/>
    <w:rPr>
      <w:position w:val="0"/>
      <w:sz w:val="22"/>
      <w:sz w:val="22"/>
      <w:szCs w:val="22"/>
      <w:vertAlign w:val="baseline"/>
    </w:rPr>
  </w:style>
  <w:style w:type="character" w:styleId="WW8Num33z1">
    <w:name w:val="WW8Num33z1"/>
    <w:qFormat/>
    <w:rPr>
      <w:position w:val="0"/>
      <w:sz w:val="28"/>
      <w:sz w:val="28"/>
      <w:szCs w:val="28"/>
      <w:vertAlign w:val="baseline"/>
    </w:rPr>
  </w:style>
  <w:style w:type="character" w:styleId="WW8Num34z0">
    <w:name w:val="WW8Num34z0"/>
    <w:qFormat/>
    <w:rPr>
      <w:position w:val="0"/>
      <w:sz w:val="22"/>
      <w:sz w:val="22"/>
      <w:szCs w:val="22"/>
      <w:vertAlign w:val="baseline"/>
    </w:rPr>
  </w:style>
  <w:style w:type="character" w:styleId="WW8Num34z1">
    <w:name w:val="WW8Num34z1"/>
    <w:qFormat/>
    <w:rPr>
      <w:position w:val="0"/>
      <w:sz w:val="28"/>
      <w:sz w:val="28"/>
      <w:szCs w:val="28"/>
      <w:vertAlign w:val="baseline"/>
    </w:rPr>
  </w:style>
  <w:style w:type="character" w:styleId="WW8Num35z0">
    <w:name w:val="WW8Num35z0"/>
    <w:qFormat/>
    <w:rPr>
      <w:position w:val="0"/>
      <w:sz w:val="22"/>
      <w:sz w:val="22"/>
      <w:szCs w:val="22"/>
      <w:vertAlign w:val="baseline"/>
    </w:rPr>
  </w:style>
  <w:style w:type="character" w:styleId="WW8Num35z1">
    <w:name w:val="WW8Num35z1"/>
    <w:qFormat/>
    <w:rPr>
      <w:position w:val="0"/>
      <w:sz w:val="28"/>
      <w:sz w:val="28"/>
      <w:szCs w:val="28"/>
      <w:vertAlign w:val="baseline"/>
    </w:rPr>
  </w:style>
  <w:style w:type="character" w:styleId="WW8Num36z0">
    <w:name w:val="WW8Num36z0"/>
    <w:qFormat/>
    <w:rPr>
      <w:b/>
      <w:bCs/>
      <w:position w:val="0"/>
      <w:sz w:val="28"/>
      <w:sz w:val="28"/>
      <w:szCs w:val="28"/>
      <w:vertAlign w:val="baseline"/>
    </w:rPr>
  </w:style>
  <w:style w:type="character" w:styleId="WW8Num37z0">
    <w:name w:val="WW8Num37z0"/>
    <w:qFormat/>
    <w:rPr>
      <w:position w:val="0"/>
      <w:sz w:val="22"/>
      <w:sz w:val="22"/>
      <w:szCs w:val="22"/>
      <w:vertAlign w:val="baseline"/>
    </w:rPr>
  </w:style>
  <w:style w:type="character" w:styleId="WW8Num37z1">
    <w:name w:val="WW8Num37z1"/>
    <w:qFormat/>
    <w:rPr>
      <w:position w:val="0"/>
      <w:sz w:val="28"/>
      <w:sz w:val="28"/>
      <w:szCs w:val="28"/>
      <w:vertAlign w:val="baseline"/>
    </w:rPr>
  </w:style>
  <w:style w:type="character" w:styleId="WW8Num38z0">
    <w:name w:val="WW8Num38z0"/>
    <w:qFormat/>
    <w:rPr>
      <w:position w:val="0"/>
      <w:sz w:val="22"/>
      <w:sz w:val="22"/>
      <w:szCs w:val="22"/>
      <w:vertAlign w:val="baseline"/>
    </w:rPr>
  </w:style>
  <w:style w:type="character" w:styleId="WW8Num38z1">
    <w:name w:val="WW8Num38z1"/>
    <w:qFormat/>
    <w:rPr>
      <w:position w:val="0"/>
      <w:sz w:val="28"/>
      <w:sz w:val="28"/>
      <w:szCs w:val="28"/>
      <w:vertAlign w:val="baseline"/>
    </w:rPr>
  </w:style>
  <w:style w:type="character" w:styleId="WW8Num39z0">
    <w:name w:val="WW8Num39z0"/>
    <w:qFormat/>
    <w:rPr>
      <w:position w:val="0"/>
      <w:sz w:val="22"/>
      <w:sz w:val="22"/>
      <w:szCs w:val="22"/>
      <w:vertAlign w:val="baseline"/>
    </w:rPr>
  </w:style>
  <w:style w:type="character" w:styleId="WW8Num39z1">
    <w:name w:val="WW8Num39z1"/>
    <w:qFormat/>
    <w:rPr>
      <w:position w:val="0"/>
      <w:sz w:val="28"/>
      <w:sz w:val="28"/>
      <w:szCs w:val="28"/>
      <w:vertAlign w:val="baseline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position w:val="0"/>
      <w:sz w:val="22"/>
      <w:sz w:val="22"/>
      <w:szCs w:val="22"/>
      <w:vertAlign w:val="baseline"/>
    </w:rPr>
  </w:style>
  <w:style w:type="character" w:styleId="WW8Num41z1">
    <w:name w:val="WW8Num41z1"/>
    <w:qFormat/>
    <w:rPr>
      <w:position w:val="0"/>
      <w:sz w:val="28"/>
      <w:sz w:val="28"/>
      <w:szCs w:val="28"/>
      <w:vertAlign w:val="baseline"/>
    </w:rPr>
  </w:style>
  <w:style w:type="character" w:styleId="WW8Num42z0">
    <w:name w:val="WW8Num42z0"/>
    <w:qFormat/>
    <w:rPr>
      <w:position w:val="0"/>
      <w:sz w:val="22"/>
      <w:sz w:val="22"/>
      <w:szCs w:val="22"/>
      <w:vertAlign w:val="baseline"/>
    </w:rPr>
  </w:style>
  <w:style w:type="character" w:styleId="WW8Num42z1">
    <w:name w:val="WW8Num42z1"/>
    <w:qFormat/>
    <w:rPr>
      <w:position w:val="0"/>
      <w:sz w:val="28"/>
      <w:sz w:val="28"/>
      <w:szCs w:val="28"/>
      <w:vertAlign w:val="baseline"/>
    </w:rPr>
  </w:style>
  <w:style w:type="character" w:styleId="WW8Num43z0">
    <w:name w:val="WW8Num43z0"/>
    <w:qFormat/>
    <w:rPr>
      <w:position w:val="0"/>
      <w:sz w:val="22"/>
      <w:sz w:val="22"/>
      <w:szCs w:val="22"/>
      <w:vertAlign w:val="baseline"/>
    </w:rPr>
  </w:style>
  <w:style w:type="character" w:styleId="WW8Num43z1">
    <w:name w:val="WW8Num43z1"/>
    <w:qFormat/>
    <w:rPr>
      <w:position w:val="0"/>
      <w:sz w:val="28"/>
      <w:sz w:val="28"/>
      <w:szCs w:val="28"/>
      <w:vertAlign w:val="baseline"/>
    </w:rPr>
  </w:style>
  <w:style w:type="character" w:styleId="WW8Num44z0">
    <w:name w:val="WW8Num44z0"/>
    <w:qFormat/>
    <w:rPr>
      <w:position w:val="0"/>
      <w:sz w:val="22"/>
      <w:sz w:val="22"/>
      <w:szCs w:val="22"/>
      <w:vertAlign w:val="baseline"/>
    </w:rPr>
  </w:style>
  <w:style w:type="character" w:styleId="WW8Num44z1">
    <w:name w:val="WW8Num44z1"/>
    <w:qFormat/>
    <w:rPr>
      <w:position w:val="0"/>
      <w:sz w:val="28"/>
      <w:sz w:val="28"/>
      <w:szCs w:val="28"/>
      <w:vertAlign w:val="baseline"/>
    </w:rPr>
  </w:style>
  <w:style w:type="character" w:styleId="WW8Num45z0">
    <w:name w:val="WW8Num45z0"/>
    <w:qFormat/>
    <w:rPr>
      <w:position w:val="0"/>
      <w:sz w:val="22"/>
      <w:sz w:val="22"/>
      <w:szCs w:val="22"/>
      <w:vertAlign w:val="baseline"/>
    </w:rPr>
  </w:style>
  <w:style w:type="character" w:styleId="WW8Num45z1">
    <w:name w:val="WW8Num45z1"/>
    <w:qFormat/>
    <w:rPr>
      <w:position w:val="0"/>
      <w:sz w:val="28"/>
      <w:sz w:val="28"/>
      <w:szCs w:val="28"/>
      <w:vertAlign w:val="baseline"/>
    </w:rPr>
  </w:style>
  <w:style w:type="character" w:styleId="WW8NumSt7z0">
    <w:name w:val="WW8NumSt7z0"/>
    <w:qFormat/>
    <w:rPr>
      <w:b/>
      <w:bCs/>
      <w:position w:val="0"/>
      <w:sz w:val="28"/>
      <w:sz w:val="28"/>
      <w:szCs w:val="28"/>
      <w:vertAlign w:val="baseline"/>
    </w:rPr>
  </w:style>
  <w:style w:type="character" w:styleId="WW8NumSt44z0">
    <w:name w:val="WW8NumSt44z0"/>
    <w:qFormat/>
    <w:rPr>
      <w:b/>
      <w:bCs/>
      <w:position w:val="0"/>
      <w:sz w:val="28"/>
      <w:sz w:val="28"/>
      <w:szCs w:val="28"/>
      <w:vertAlign w:val="baseline"/>
    </w:rPr>
  </w:style>
  <w:style w:type="character" w:styleId="Style5">
    <w:name w:val="Основной шрифт абзаца"/>
    <w:qFormat/>
    <w:rPr/>
  </w:style>
  <w:style w:type="character" w:styleId="Style6">
    <w:name w:val="Нижний колонтитул Знак"/>
    <w:basedOn w:val="Style5"/>
    <w:qFormat/>
    <w:rPr/>
  </w:style>
  <w:style w:type="character" w:styleId="Style7">
    <w:name w:val="Основной текст Знак"/>
    <w:basedOn w:val="Style5"/>
    <w:qFormat/>
    <w:rPr>
      <w:rFonts w:ascii="Times New Roman" w:hAnsi="Times New Roman" w:eastAsia="Times New Roman" w:cs="Times New Roman"/>
      <w:color w:val="000000"/>
      <w:kern w:val="2"/>
      <w:sz w:val="24"/>
      <w:szCs w:val="24"/>
      <w:lang w:val="ru-RU" w:bidi="ar-SA"/>
    </w:rPr>
  </w:style>
  <w:style w:type="character" w:styleId="Style8">
    <w:name w:val="Текст выноски Знак"/>
    <w:basedOn w:val="Style5"/>
    <w:qFormat/>
    <w:rPr>
      <w:rFonts w:ascii="Tahoma" w:hAnsi="Tahoma" w:cs="Tahoma"/>
      <w:sz w:val="16"/>
      <w:szCs w:val="16"/>
    </w:rPr>
  </w:style>
  <w:style w:type="character" w:styleId="1">
    <w:name w:val="Заголовок 1 Знак"/>
    <w:basedOn w:val="Style5"/>
    <w:qFormat/>
    <w:rPr>
      <w:rFonts w:ascii="Cambria" w:hAnsi="Cambria" w:eastAsia="MS Gothic;ＭＳ ゴシック" w:cs="Times New Roman"/>
      <w:b/>
      <w:bCs/>
      <w:color w:val="365F91"/>
      <w:sz w:val="28"/>
      <w:szCs w:val="28"/>
    </w:rPr>
  </w:style>
  <w:style w:type="character" w:styleId="2">
    <w:name w:val="Заголовок 2 Знак"/>
    <w:basedOn w:val="Style5"/>
    <w:qFormat/>
    <w:rPr>
      <w:rFonts w:ascii="Cambria" w:hAnsi="Cambria" w:eastAsia="MS Gothic;ＭＳ ゴシック" w:cs="Times New Roman"/>
      <w:b/>
      <w:bCs/>
      <w:color w:val="4F81BD"/>
      <w:sz w:val="26"/>
      <w:szCs w:val="26"/>
    </w:rPr>
  </w:style>
  <w:style w:type="character" w:styleId="3">
    <w:name w:val="Заголовок 3 Знак"/>
    <w:basedOn w:val="Style5"/>
    <w:qFormat/>
    <w:rPr>
      <w:rFonts w:ascii="Cambria" w:hAnsi="Cambria" w:eastAsia="MS Gothic;ＭＳ ゴシック" w:cs="Times New Roman"/>
      <w:b/>
      <w:bCs/>
      <w:color w:val="4F81BD"/>
    </w:rPr>
  </w:style>
  <w:style w:type="character" w:styleId="4">
    <w:name w:val="Заголовок 4 Знак"/>
    <w:basedOn w:val="Style5"/>
    <w:qFormat/>
    <w:rPr>
      <w:rFonts w:ascii="Cambria" w:hAnsi="Cambria" w:eastAsia="MS Gothic;ＭＳ ゴシック" w:cs="Times New Roman"/>
      <w:b/>
      <w:bCs/>
      <w:i/>
      <w:iCs/>
      <w:color w:val="4F81BD"/>
    </w:rPr>
  </w:style>
  <w:style w:type="character" w:styleId="5">
    <w:name w:val="Заголовок 5 Знак"/>
    <w:basedOn w:val="Style5"/>
    <w:qFormat/>
    <w:rPr>
      <w:rFonts w:ascii="Cambria" w:hAnsi="Cambria" w:eastAsia="MS Gothic;ＭＳ ゴシック" w:cs="Times New Roman"/>
      <w:color w:val="243F60"/>
    </w:rPr>
  </w:style>
  <w:style w:type="character" w:styleId="6">
    <w:name w:val="Заголовок 6 Знак"/>
    <w:basedOn w:val="Style5"/>
    <w:qFormat/>
    <w:rPr>
      <w:rFonts w:ascii="Cambria" w:hAnsi="Cambria" w:eastAsia="MS Gothic;ＭＳ ゴシック" w:cs="Times New Roman"/>
      <w:i/>
      <w:iCs/>
      <w:color w:val="243F60"/>
    </w:rPr>
  </w:style>
  <w:style w:type="character" w:styleId="7">
    <w:name w:val="Заголовок 7 Знак"/>
    <w:basedOn w:val="Style5"/>
    <w:qFormat/>
    <w:rPr>
      <w:rFonts w:ascii="Cambria" w:hAnsi="Cambria" w:eastAsia="MS Gothic;ＭＳ ゴシック" w:cs="Times New Roman"/>
      <w:i/>
      <w:iCs/>
      <w:color w:val="404040"/>
    </w:rPr>
  </w:style>
  <w:style w:type="character" w:styleId="8">
    <w:name w:val="Заголовок 8 Знак"/>
    <w:basedOn w:val="Style5"/>
    <w:qFormat/>
    <w:rPr>
      <w:rFonts w:ascii="Cambria" w:hAnsi="Cambria" w:eastAsia="MS Gothic;ＭＳ ゴシック" w:cs="Times New Roman"/>
      <w:color w:val="4F81BD"/>
      <w:sz w:val="20"/>
      <w:szCs w:val="20"/>
    </w:rPr>
  </w:style>
  <w:style w:type="character" w:styleId="9">
    <w:name w:val="Заголовок 9 Знак"/>
    <w:basedOn w:val="Style5"/>
    <w:qFormat/>
    <w:rPr>
      <w:rFonts w:ascii="Cambria" w:hAnsi="Cambria" w:eastAsia="MS Gothic;ＭＳ ゴシック" w:cs="Times New Roman"/>
      <w:i/>
      <w:iCs/>
      <w:color w:val="404040"/>
      <w:sz w:val="20"/>
      <w:szCs w:val="20"/>
    </w:rPr>
  </w:style>
  <w:style w:type="character" w:styleId="Style9">
    <w:name w:val="Название Знак"/>
    <w:basedOn w:val="Style5"/>
    <w:qFormat/>
    <w:rPr>
      <w:rFonts w:ascii="Cambria" w:hAnsi="Cambria" w:eastAsia="MS Gothic;ＭＳ ゴシック" w:cs="Times New Roman"/>
      <w:color w:val="17365D"/>
      <w:spacing w:val="5"/>
      <w:kern w:val="2"/>
      <w:sz w:val="52"/>
      <w:szCs w:val="52"/>
    </w:rPr>
  </w:style>
  <w:style w:type="character" w:styleId="Style10">
    <w:name w:val="Подзаголовок Знак"/>
    <w:basedOn w:val="Style5"/>
    <w:qFormat/>
    <w:rPr>
      <w:rFonts w:ascii="Cambria" w:hAnsi="Cambria" w:eastAsia="MS Gothic;ＭＳ ゴシック" w:cs="Times New Roman"/>
      <w:i/>
      <w:iCs/>
      <w:color w:val="4F81BD"/>
      <w:spacing w:val="15"/>
      <w:sz w:val="24"/>
      <w:szCs w:val="24"/>
    </w:rPr>
  </w:style>
  <w:style w:type="character" w:styleId="StrongEmphasis">
    <w:name w:val="Strong Emphasis"/>
    <w:basedOn w:val="Style5"/>
    <w:qFormat/>
    <w:rPr>
      <w:b/>
      <w:bCs/>
    </w:rPr>
  </w:style>
  <w:style w:type="character" w:styleId="Emphasis">
    <w:name w:val="Emphasis"/>
    <w:basedOn w:val="Style5"/>
    <w:qFormat/>
    <w:rPr>
      <w:i/>
      <w:iCs/>
    </w:rPr>
  </w:style>
  <w:style w:type="character" w:styleId="21">
    <w:name w:val="Цитата 2 Знак"/>
    <w:basedOn w:val="Style5"/>
    <w:qFormat/>
    <w:rPr>
      <w:i/>
      <w:iCs/>
      <w:color w:val="000000"/>
    </w:rPr>
  </w:style>
  <w:style w:type="character" w:styleId="Style11">
    <w:name w:val="Выделенная цитата Знак"/>
    <w:basedOn w:val="Style5"/>
    <w:qFormat/>
    <w:rPr>
      <w:b/>
      <w:bCs/>
      <w:i/>
      <w:iCs/>
      <w:color w:val="4F81BD"/>
    </w:rPr>
  </w:style>
  <w:style w:type="character" w:styleId="Style12">
    <w:name w:val="Слабое выделение"/>
    <w:basedOn w:val="Style5"/>
    <w:qFormat/>
    <w:rPr>
      <w:i/>
      <w:iCs/>
      <w:color w:val="808080"/>
    </w:rPr>
  </w:style>
  <w:style w:type="character" w:styleId="Style13">
    <w:name w:val="Сильное выделение"/>
    <w:basedOn w:val="Style5"/>
    <w:qFormat/>
    <w:rPr>
      <w:b/>
      <w:bCs/>
      <w:i/>
      <w:iCs/>
      <w:color w:val="4F81BD"/>
    </w:rPr>
  </w:style>
  <w:style w:type="character" w:styleId="Style14">
    <w:name w:val="Слабая ссылка"/>
    <w:basedOn w:val="Style5"/>
    <w:qFormat/>
    <w:rPr>
      <w:smallCaps/>
      <w:color w:val="C0504D"/>
      <w:u w:val="single"/>
    </w:rPr>
  </w:style>
  <w:style w:type="character" w:styleId="Style15">
    <w:name w:val="Сильная ссылка"/>
    <w:basedOn w:val="Style5"/>
    <w:qFormat/>
    <w:rPr>
      <w:b/>
      <w:bCs/>
      <w:smallCaps/>
      <w:color w:val="C0504D"/>
      <w:spacing w:val="5"/>
      <w:u w:val="single"/>
    </w:rPr>
  </w:style>
  <w:style w:type="character" w:styleId="Style16">
    <w:name w:val="Название книги"/>
    <w:basedOn w:val="Style5"/>
    <w:qFormat/>
    <w:rPr>
      <w:b/>
      <w:bCs/>
      <w:smallCaps/>
      <w:spacing w:val="5"/>
    </w:rPr>
  </w:style>
  <w:style w:type="character" w:styleId="InternetLink">
    <w:name w:val="Internet Link"/>
    <w:rPr>
      <w:u w:val="single"/>
    </w:rPr>
  </w:style>
  <w:style w:type="paragraph" w:styleId="Heading">
    <w:name w:val="Heading"/>
    <w:basedOn w:val="Normal"/>
    <w:next w:val="Normal"/>
    <w:qFormat/>
    <w:pPr>
      <w:pBdr>
        <w:bottom w:val="single" w:color="4F81BD" w:sz="8" w:space="4"/>
      </w:pBdr>
      <w:spacing w:before="0" w:after="300" w:line="240" w:lineRule="auto"/>
      <w:contextualSpacing/>
    </w:pPr>
    <w:rPr>
      <w:rFonts w:ascii="Cambria" w:hAnsi="Cambria" w:eastAsia="MS Gothic;ＭＳ ゴシック" w:cs="Times New Roman"/>
      <w:color w:val="17365D"/>
      <w:spacing w:val="5"/>
      <w:kern w:val="2"/>
      <w:sz w:val="52"/>
      <w:szCs w:val="52"/>
    </w:rPr>
  </w:style>
  <w:style w:type="paragraph" w:styleId="TextBody">
    <w:name w:val="Body Text"/>
    <w:pPr>
      <w:widowControl w:val="false"/>
      <w:pBdr/>
      <w:suppressAutoHyphens w:val="true"/>
      <w:spacing w:before="0" w:after="120" w:line="100" w:lineRule="atLeast"/>
      <w:ind w:firstLine="284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er">
    <w:name w:val="footer"/>
    <w:basedOn w:val="Normal"/>
    <w:pPr>
      <w:spacing w:before="0" w:after="0" w:line="240" w:lineRule="auto"/>
    </w:pPr>
    <w:rPr/>
  </w:style>
  <w:style w:type="paragraph" w:styleId="Style17">
    <w:name w:val="МОН"/>
    <w:qFormat/>
    <w:pPr>
      <w:widowControl w:val="false"/>
      <w:pBdr/>
      <w:suppressAutoHyphens w:val="true"/>
      <w:spacing w:before="0" w:after="200" w:line="360" w:lineRule="auto"/>
      <w:ind w:firstLine="709"/>
      <w:jc w:val="both"/>
    </w:pPr>
    <w:rPr>
      <w:rFonts w:ascii="Times New Roman" w:hAnsi="Times New Roman" w:eastAsia="Arial Unicode MS" w:cs="Arial Unicode MS"/>
      <w:color w:val="000000"/>
      <w:kern w:val="2"/>
      <w:sz w:val="28"/>
      <w:szCs w:val="28"/>
      <w:lang w:val="ru-RU" w:eastAsia="zh-CN" w:bidi="ar-SA"/>
    </w:rPr>
  </w:style>
  <w:style w:type="paragraph" w:styleId="Style18">
    <w:name w:val="Текст выноски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tyle19">
    <w:name w:val="Название объекта"/>
    <w:basedOn w:val="Normal"/>
    <w:next w:val="Normal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MS Gothic;ＭＳ ゴシック" w:cs="Times New Roman"/>
      <w:i/>
      <w:iCs/>
      <w:color w:val="4F81BD"/>
      <w:spacing w:val="15"/>
      <w:sz w:val="24"/>
      <w:szCs w:val="24"/>
    </w:rPr>
  </w:style>
  <w:style w:type="paragraph" w:styleId="Style20">
    <w:name w:val="Без интервала"/>
    <w:qFormat/>
    <w:pPr>
      <w:widowControl/>
    </w:pPr>
    <w:rPr>
      <w:rFonts w:ascii="Calibri" w:hAnsi="Calibri" w:eastAsia="MS Mincho;ＭＳ 明朝" w:cs="Times New Roman"/>
      <w:color w:val="auto"/>
      <w:sz w:val="22"/>
      <w:szCs w:val="22"/>
      <w:lang w:val="ru-RU" w:eastAsia="zh-CN" w:bidi="ar-SA"/>
    </w:rPr>
  </w:style>
  <w:style w:type="paragraph" w:styleId="Style21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22">
    <w:name w:val="Цитата 2"/>
    <w:basedOn w:val="Normal"/>
    <w:next w:val="Normal"/>
    <w:qFormat/>
    <w:pPr/>
    <w:rPr>
      <w:i/>
      <w:iCs/>
      <w:color w:val="000000"/>
    </w:rPr>
  </w:style>
  <w:style w:type="paragraph" w:styleId="Style22">
    <w:name w:val="Выделенная цитата"/>
    <w:basedOn w:val="Normal"/>
    <w:next w:val="Normal"/>
    <w:qFormat/>
    <w:pPr>
      <w:pBdr>
        <w:bottom w:val="single" w:color="4F81BD" w:sz="4" w:space="4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Style23">
    <w:name w:val="Заголовок оглавления"/>
    <w:basedOn w:val="Heading1"/>
    <w:next w:val="Normal"/>
    <w:qFormat/>
    <w:pPr>
      <w:numPr>
        <w:ilvl w:val="0"/>
        <w:numId w:val="0"/>
      </w:numPr>
    </w:pPr>
    <w:rPr/>
  </w:style>
  <w:style w:type="paragraph" w:styleId="ConsPlusNormal">
    <w:name w:val="ConsPlusNormal"/>
    <w:qFormat/>
    <w:pPr>
      <w:widowControl/>
      <w:suppressAutoHyphens w:val="true"/>
      <w:spacing w:before="0" w:after="200" w:line="100" w:lineRule="atLeast"/>
      <w:ind w:firstLine="720"/>
    </w:pPr>
    <w:rPr>
      <w:rFonts w:ascii="Arial" w:hAnsi="Arial" w:eastAsia="Arial Unicode MS" w:cs="Arial Unicode MS"/>
      <w:color w:val="000000"/>
      <w:kern w:val="2"/>
      <w:sz w:val="20"/>
      <w:szCs w:val="20"/>
      <w:lang w:val="ru-RU" w:eastAsia="zh-CN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mailto:alievaxb.dou@dagminobr.ru" TargetMode="External" Id="rId2" /><Relationship Type="http://schemas.openxmlformats.org/officeDocument/2006/relationships/footer" Target="footer1.xml" Id="rId3" /><Relationship Type="http://schemas.openxmlformats.org/officeDocument/2006/relationships/footer" Target="footer2.xml" Id="rId4" /><Relationship Type="http://schemas.openxmlformats.org/officeDocument/2006/relationships/footer" Target="footer3.xml" Id="rId5" /><Relationship Type="http://schemas.openxmlformats.org/officeDocument/2006/relationships/numbering" Target="numbering.xml" Id="rId6" /><Relationship Type="http://schemas.openxmlformats.org/officeDocument/2006/relationships/fontTable" Target="fontTable.xml" Id="rId7" /><Relationship Type="http://schemas.openxmlformats.org/officeDocument/2006/relationships/settings" Target="settings.xml" Id="rId8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2020-02-21T11:59:00.0000000Z</dcterms:created>
  <dc:creator>Хадижат</dc:creator>
  <dc:description/>
  <dc:language>en-US</dc:language>
  <lastModifiedBy>suleymanova.halimat</lastModifiedBy>
  <lastPrinted>2019-03-04T14:25:00.0000000Z</lastPrinted>
  <dcterms:modified xsi:type="dcterms:W3CDTF">2020-03-18T13:56:31.6822195Z</dcterms:modified>
  <revision>3</revision>
  <dc:subject/>
  <dc:title>Приложение</dc:title>
</coreProperties>
</file>